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EB6E7" w14:textId="77777777" w:rsidR="00127D48" w:rsidRPr="00F71EF3" w:rsidRDefault="00000000">
      <w:pPr>
        <w:spacing w:after="0" w:line="240" w:lineRule="auto"/>
        <w:jc w:val="center"/>
        <w:rPr>
          <w:rFonts w:cs="Times New Roman"/>
          <w:b/>
          <w:sz w:val="40"/>
          <w:szCs w:val="24"/>
          <w:lang w:val="en-GB"/>
        </w:rPr>
      </w:pPr>
      <w:r w:rsidRPr="00F71EF3">
        <w:rPr>
          <w:rFonts w:cs="Times New Roman"/>
          <w:b/>
          <w:sz w:val="40"/>
          <w:szCs w:val="24"/>
          <w:lang w:val="en-GB"/>
        </w:rPr>
        <w:t>University of Debrecen</w:t>
      </w:r>
    </w:p>
    <w:p w14:paraId="031B7E3C" w14:textId="065DC243" w:rsidR="00127D48" w:rsidRPr="00F71EF3" w:rsidRDefault="00161254">
      <w:pPr>
        <w:spacing w:after="0" w:line="240" w:lineRule="auto"/>
        <w:jc w:val="center"/>
        <w:rPr>
          <w:rFonts w:cs="Times New Roman"/>
          <w:b/>
          <w:sz w:val="40"/>
          <w:szCs w:val="24"/>
          <w:lang w:val="en-GB"/>
        </w:rPr>
      </w:pPr>
      <w:r w:rsidRPr="00F71EF3">
        <w:rPr>
          <w:rFonts w:cs="Times New Roman"/>
          <w:b/>
          <w:sz w:val="40"/>
          <w:szCs w:val="24"/>
          <w:lang w:val="en-GB"/>
        </w:rPr>
        <w:t>Faculty of Medicine</w:t>
      </w:r>
    </w:p>
    <w:p w14:paraId="50C66DC2" w14:textId="77777777" w:rsidR="00161254" w:rsidRPr="00F71EF3" w:rsidRDefault="00161254" w:rsidP="004D2EA7">
      <w:pPr>
        <w:spacing w:after="0" w:line="240" w:lineRule="auto"/>
        <w:jc w:val="both"/>
        <w:rPr>
          <w:rFonts w:cs="Times New Roman"/>
          <w:szCs w:val="24"/>
          <w:lang w:val="en-GB"/>
        </w:rPr>
      </w:pPr>
    </w:p>
    <w:p w14:paraId="676D7A87" w14:textId="77777777" w:rsidR="00CB30C4" w:rsidRPr="00F71EF3" w:rsidRDefault="00CB30C4" w:rsidP="004D2EA7">
      <w:pPr>
        <w:spacing w:after="0" w:line="240" w:lineRule="auto"/>
        <w:jc w:val="both"/>
        <w:rPr>
          <w:rFonts w:cs="Times New Roman"/>
          <w:szCs w:val="24"/>
          <w:lang w:val="en-GB"/>
        </w:rPr>
      </w:pPr>
    </w:p>
    <w:p w14:paraId="6E026FB9" w14:textId="77777777" w:rsidR="00161254" w:rsidRPr="00F71EF3" w:rsidRDefault="00161254" w:rsidP="004D2EA7">
      <w:pPr>
        <w:spacing w:after="0" w:line="240" w:lineRule="auto"/>
        <w:jc w:val="both"/>
        <w:rPr>
          <w:rFonts w:cs="Times New Roman"/>
          <w:szCs w:val="24"/>
          <w:lang w:val="en-GB"/>
        </w:rPr>
      </w:pPr>
    </w:p>
    <w:p w14:paraId="6E84EE83" w14:textId="77777777" w:rsidR="00161254" w:rsidRPr="00F71EF3" w:rsidRDefault="000A53F0" w:rsidP="000A53F0">
      <w:pPr>
        <w:spacing w:after="0" w:line="240" w:lineRule="auto"/>
        <w:jc w:val="center"/>
        <w:rPr>
          <w:rFonts w:cs="Times New Roman"/>
          <w:szCs w:val="24"/>
          <w:lang w:val="en-GB"/>
        </w:rPr>
      </w:pPr>
      <w:r w:rsidRPr="00F71EF3">
        <w:rPr>
          <w:noProof/>
          <w:lang w:val="en-GB" w:eastAsia="hu-HU"/>
        </w:rPr>
        <w:drawing>
          <wp:inline distT="0" distB="0" distL="0" distR="0" wp14:anchorId="15C67508" wp14:editId="79847A43">
            <wp:extent cx="1981200" cy="19812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14:paraId="7CBEFD6A" w14:textId="77777777" w:rsidR="00901A29" w:rsidRPr="00F71EF3" w:rsidRDefault="00901A29" w:rsidP="004D2EA7">
      <w:pPr>
        <w:spacing w:after="0" w:line="240" w:lineRule="auto"/>
        <w:jc w:val="both"/>
        <w:rPr>
          <w:rFonts w:cs="Times New Roman"/>
          <w:szCs w:val="24"/>
          <w:lang w:val="en-GB"/>
        </w:rPr>
      </w:pPr>
    </w:p>
    <w:p w14:paraId="460CC604" w14:textId="77777777" w:rsidR="00901A29" w:rsidRPr="00F71EF3" w:rsidRDefault="00901A29" w:rsidP="004D2EA7">
      <w:pPr>
        <w:spacing w:after="0" w:line="240" w:lineRule="auto"/>
        <w:jc w:val="both"/>
        <w:rPr>
          <w:rFonts w:cs="Times New Roman"/>
          <w:szCs w:val="24"/>
          <w:lang w:val="en-GB"/>
        </w:rPr>
      </w:pPr>
    </w:p>
    <w:p w14:paraId="731560B1" w14:textId="77777777" w:rsidR="00901A29" w:rsidRPr="00F71EF3" w:rsidRDefault="00901A29" w:rsidP="004D2EA7">
      <w:pPr>
        <w:spacing w:after="0" w:line="240" w:lineRule="auto"/>
        <w:jc w:val="both"/>
        <w:rPr>
          <w:rFonts w:cs="Times New Roman"/>
          <w:szCs w:val="24"/>
          <w:lang w:val="en-GB"/>
        </w:rPr>
      </w:pPr>
    </w:p>
    <w:p w14:paraId="162B4CF5" w14:textId="77777777" w:rsidR="00127D48" w:rsidRPr="00F71EF3" w:rsidRDefault="00000000">
      <w:pPr>
        <w:pStyle w:val="Default"/>
        <w:jc w:val="center"/>
        <w:rPr>
          <w:rFonts w:ascii="Times New Roman" w:hAnsi="Times New Roman" w:cs="Times New Roman"/>
          <w:b/>
          <w:sz w:val="36"/>
          <w:lang w:val="en-GB"/>
        </w:rPr>
      </w:pPr>
      <w:r w:rsidRPr="00F71EF3">
        <w:rPr>
          <w:rFonts w:ascii="Times New Roman" w:hAnsi="Times New Roman" w:cs="Times New Roman"/>
          <w:b/>
          <w:sz w:val="36"/>
          <w:lang w:val="en-GB"/>
        </w:rPr>
        <w:t>CALL FOR PROPOSALS</w:t>
      </w:r>
    </w:p>
    <w:p w14:paraId="163400CA" w14:textId="77777777" w:rsidR="00161254" w:rsidRPr="00F71EF3" w:rsidRDefault="00161254" w:rsidP="004D2EA7">
      <w:pPr>
        <w:pStyle w:val="Default"/>
        <w:jc w:val="both"/>
        <w:rPr>
          <w:rFonts w:ascii="Times New Roman" w:hAnsi="Times New Roman" w:cs="Times New Roman"/>
          <w:lang w:val="en-GB"/>
        </w:rPr>
      </w:pPr>
    </w:p>
    <w:p w14:paraId="640EF82F" w14:textId="77777777" w:rsidR="00161254" w:rsidRPr="00F71EF3" w:rsidRDefault="00161254" w:rsidP="004D2EA7">
      <w:pPr>
        <w:pStyle w:val="Default"/>
        <w:jc w:val="both"/>
        <w:rPr>
          <w:rFonts w:ascii="Times New Roman" w:hAnsi="Times New Roman" w:cs="Times New Roman"/>
          <w:lang w:val="en-GB"/>
        </w:rPr>
      </w:pPr>
    </w:p>
    <w:p w14:paraId="2D5402C2" w14:textId="77777777" w:rsidR="00901A29" w:rsidRPr="00F71EF3" w:rsidRDefault="00901A29" w:rsidP="004D2EA7">
      <w:pPr>
        <w:pStyle w:val="Default"/>
        <w:jc w:val="both"/>
        <w:rPr>
          <w:rFonts w:ascii="Times New Roman" w:hAnsi="Times New Roman" w:cs="Times New Roman"/>
          <w:lang w:val="en-GB"/>
        </w:rPr>
      </w:pPr>
    </w:p>
    <w:p w14:paraId="0AFAA499" w14:textId="77777777" w:rsidR="00127D48" w:rsidRPr="00F71EF3" w:rsidRDefault="00000000">
      <w:pPr>
        <w:widowControl w:val="0"/>
        <w:autoSpaceDE w:val="0"/>
        <w:autoSpaceDN w:val="0"/>
        <w:spacing w:before="13" w:after="0" w:line="354" w:lineRule="exact"/>
        <w:ind w:left="1416" w:firstLine="708"/>
        <w:rPr>
          <w:b/>
          <w:color w:val="000000"/>
          <w:sz w:val="32"/>
          <w:u w:val="single"/>
          <w:lang w:val="en-GB"/>
        </w:rPr>
      </w:pPr>
      <w:bookmarkStart w:id="0" w:name="_Hlk178152930"/>
      <w:r w:rsidRPr="00F71EF3">
        <w:rPr>
          <w:b/>
          <w:color w:val="000000"/>
          <w:sz w:val="32"/>
          <w:u w:val="single"/>
          <w:lang w:val="en-GB"/>
        </w:rPr>
        <w:t xml:space="preserve">Doctoral </w:t>
      </w:r>
      <w:r w:rsidRPr="00F71EF3">
        <w:rPr>
          <w:rFonts w:cs="Times New Roman"/>
          <w:b/>
          <w:color w:val="000000"/>
          <w:sz w:val="32"/>
          <w:u w:val="single"/>
          <w:lang w:val="en-GB"/>
        </w:rPr>
        <w:t>Supplementary Scholarship</w:t>
      </w:r>
    </w:p>
    <w:bookmarkEnd w:id="0"/>
    <w:p w14:paraId="4C892612" w14:textId="77777777" w:rsidR="00161254" w:rsidRPr="00F71EF3" w:rsidRDefault="00161254" w:rsidP="004D2EA7">
      <w:pPr>
        <w:pStyle w:val="Default"/>
        <w:jc w:val="both"/>
        <w:rPr>
          <w:rFonts w:ascii="Times New Roman" w:hAnsi="Times New Roman" w:cs="Times New Roman"/>
          <w:lang w:val="en-GB"/>
        </w:rPr>
      </w:pPr>
    </w:p>
    <w:p w14:paraId="44866BFC" w14:textId="688C6760" w:rsidR="00127D48" w:rsidRPr="009B076A" w:rsidRDefault="00000000">
      <w:pPr>
        <w:pStyle w:val="Default"/>
        <w:jc w:val="both"/>
        <w:rPr>
          <w:rFonts w:ascii="Times New Roman" w:hAnsi="Times New Roman" w:cs="Times New Roman"/>
          <w:u w:val="single"/>
          <w:lang w:val="en-GB"/>
        </w:rPr>
      </w:pP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heme="minorBidi"/>
          <w:b/>
          <w:sz w:val="32"/>
          <w:szCs w:val="22"/>
          <w:lang w:val="en-GB"/>
        </w:rPr>
        <w:tab/>
      </w:r>
      <w:r w:rsidR="009B076A" w:rsidRPr="009B076A">
        <w:rPr>
          <w:rFonts w:ascii="Times New Roman" w:hAnsi="Times New Roman" w:cstheme="minorBidi"/>
          <w:b/>
          <w:sz w:val="32"/>
          <w:szCs w:val="22"/>
          <w:u w:val="single"/>
          <w:lang w:val="en-GB"/>
        </w:rPr>
        <w:t>D</w:t>
      </w:r>
      <w:r w:rsidRPr="009B076A">
        <w:rPr>
          <w:rFonts w:ascii="Times New Roman" w:hAnsi="Times New Roman" w:cstheme="minorBidi"/>
          <w:b/>
          <w:sz w:val="32"/>
          <w:szCs w:val="22"/>
          <w:u w:val="single"/>
          <w:lang w:val="en-GB"/>
        </w:rPr>
        <w:t>B</w:t>
      </w:r>
      <w:r w:rsidR="009B076A" w:rsidRPr="009B076A">
        <w:rPr>
          <w:rFonts w:ascii="Times New Roman" w:hAnsi="Times New Roman" w:cstheme="minorBidi"/>
          <w:b/>
          <w:sz w:val="32"/>
          <w:szCs w:val="22"/>
          <w:u w:val="single"/>
          <w:lang w:val="en-GB"/>
        </w:rPr>
        <w:t>CB</w:t>
      </w:r>
    </w:p>
    <w:p w14:paraId="73E98E84" w14:textId="77777777" w:rsidR="00161254" w:rsidRPr="00F71EF3" w:rsidRDefault="00161254" w:rsidP="004D2EA7">
      <w:pPr>
        <w:pStyle w:val="Default"/>
        <w:jc w:val="both"/>
        <w:rPr>
          <w:rFonts w:ascii="Times New Roman" w:hAnsi="Times New Roman" w:cs="Times New Roman"/>
          <w:lang w:val="en-GB"/>
        </w:rPr>
      </w:pPr>
    </w:p>
    <w:p w14:paraId="620D5457" w14:textId="77777777" w:rsidR="00E51F32" w:rsidRPr="00F71EF3" w:rsidRDefault="00E51F32" w:rsidP="004D2EA7">
      <w:pPr>
        <w:pStyle w:val="Default"/>
        <w:jc w:val="both"/>
        <w:rPr>
          <w:rFonts w:ascii="Times New Roman" w:hAnsi="Times New Roman" w:cs="Times New Roman"/>
          <w:lang w:val="en-GB"/>
        </w:rPr>
      </w:pPr>
    </w:p>
    <w:p w14:paraId="34696725" w14:textId="77777777" w:rsidR="00161254" w:rsidRPr="00F71EF3" w:rsidRDefault="00161254" w:rsidP="004D2EA7">
      <w:pPr>
        <w:pStyle w:val="Default"/>
        <w:jc w:val="both"/>
        <w:rPr>
          <w:rFonts w:ascii="Times New Roman" w:hAnsi="Times New Roman" w:cs="Times New Roman"/>
          <w:lang w:val="en-GB"/>
        </w:rPr>
      </w:pPr>
    </w:p>
    <w:p w14:paraId="4AA6D29A" w14:textId="77777777" w:rsidR="00161254" w:rsidRPr="00F71EF3" w:rsidRDefault="00161254" w:rsidP="004D2EA7">
      <w:pPr>
        <w:pStyle w:val="Default"/>
        <w:jc w:val="both"/>
        <w:rPr>
          <w:rFonts w:ascii="Times New Roman" w:hAnsi="Times New Roman" w:cs="Times New Roman"/>
          <w:lang w:val="en-GB"/>
        </w:rPr>
      </w:pPr>
    </w:p>
    <w:p w14:paraId="7CEA47D1" w14:textId="77777777" w:rsidR="00901A29" w:rsidRPr="00F71EF3" w:rsidRDefault="00901A29" w:rsidP="004D2EA7">
      <w:pPr>
        <w:pStyle w:val="Default"/>
        <w:jc w:val="both"/>
        <w:rPr>
          <w:rFonts w:ascii="Times New Roman" w:hAnsi="Times New Roman" w:cs="Times New Roman"/>
          <w:lang w:val="en-GB"/>
        </w:rPr>
      </w:pPr>
    </w:p>
    <w:p w14:paraId="42D21004" w14:textId="77777777" w:rsidR="002F11F5" w:rsidRPr="00F71EF3" w:rsidRDefault="002F11F5" w:rsidP="004D2EA7">
      <w:pPr>
        <w:pStyle w:val="Default"/>
        <w:jc w:val="both"/>
        <w:rPr>
          <w:rFonts w:ascii="Times New Roman" w:hAnsi="Times New Roman" w:cs="Times New Roman"/>
          <w:lang w:val="en-GB"/>
        </w:rPr>
      </w:pPr>
    </w:p>
    <w:p w14:paraId="0FBD434C" w14:textId="77777777" w:rsidR="002F11F5" w:rsidRPr="00F71EF3" w:rsidRDefault="002F11F5" w:rsidP="004D2EA7">
      <w:pPr>
        <w:pStyle w:val="Default"/>
        <w:jc w:val="both"/>
        <w:rPr>
          <w:rFonts w:ascii="Times New Roman" w:hAnsi="Times New Roman" w:cs="Times New Roman"/>
          <w:lang w:val="en-GB"/>
        </w:rPr>
      </w:pPr>
    </w:p>
    <w:p w14:paraId="6ACB65EA" w14:textId="77777777" w:rsidR="002F11F5" w:rsidRPr="00F71EF3" w:rsidRDefault="002F11F5" w:rsidP="004D2EA7">
      <w:pPr>
        <w:pStyle w:val="Default"/>
        <w:jc w:val="both"/>
        <w:rPr>
          <w:rFonts w:ascii="Times New Roman" w:hAnsi="Times New Roman" w:cs="Times New Roman"/>
          <w:lang w:val="en-GB"/>
        </w:rPr>
      </w:pPr>
    </w:p>
    <w:p w14:paraId="1811C1C3" w14:textId="77777777" w:rsidR="000A53F0" w:rsidRPr="00F71EF3" w:rsidRDefault="000A53F0" w:rsidP="004D2EA7">
      <w:pPr>
        <w:pStyle w:val="Default"/>
        <w:jc w:val="both"/>
        <w:rPr>
          <w:rFonts w:ascii="Times New Roman" w:hAnsi="Times New Roman" w:cs="Times New Roman"/>
          <w:lang w:val="en-GB"/>
        </w:rPr>
      </w:pPr>
    </w:p>
    <w:p w14:paraId="7C432423" w14:textId="77777777" w:rsidR="000A53F0" w:rsidRPr="00F71EF3" w:rsidRDefault="000A53F0" w:rsidP="004D2EA7">
      <w:pPr>
        <w:pStyle w:val="Default"/>
        <w:jc w:val="both"/>
        <w:rPr>
          <w:rFonts w:ascii="Times New Roman" w:hAnsi="Times New Roman" w:cs="Times New Roman"/>
          <w:lang w:val="en-GB"/>
        </w:rPr>
      </w:pPr>
    </w:p>
    <w:p w14:paraId="36CE4BCD" w14:textId="77777777" w:rsidR="000A53F0" w:rsidRPr="00F71EF3" w:rsidRDefault="000A53F0" w:rsidP="004D2EA7">
      <w:pPr>
        <w:pStyle w:val="Default"/>
        <w:jc w:val="both"/>
        <w:rPr>
          <w:rFonts w:ascii="Times New Roman" w:hAnsi="Times New Roman" w:cs="Times New Roman"/>
          <w:lang w:val="en-GB"/>
        </w:rPr>
      </w:pPr>
    </w:p>
    <w:p w14:paraId="233EBF55" w14:textId="77777777" w:rsidR="000A53F0" w:rsidRPr="00F71EF3" w:rsidRDefault="000A53F0" w:rsidP="004D2EA7">
      <w:pPr>
        <w:pStyle w:val="Default"/>
        <w:jc w:val="both"/>
        <w:rPr>
          <w:rFonts w:ascii="Times New Roman" w:hAnsi="Times New Roman" w:cs="Times New Roman"/>
          <w:lang w:val="en-GB"/>
        </w:rPr>
      </w:pPr>
    </w:p>
    <w:p w14:paraId="393EDAC6" w14:textId="77777777" w:rsidR="00901A29" w:rsidRPr="00F71EF3" w:rsidRDefault="00901A29" w:rsidP="004D2EA7">
      <w:pPr>
        <w:pStyle w:val="Default"/>
        <w:jc w:val="both"/>
        <w:rPr>
          <w:rFonts w:ascii="Times New Roman" w:hAnsi="Times New Roman" w:cs="Times New Roman"/>
          <w:lang w:val="en-GB"/>
        </w:rPr>
      </w:pPr>
    </w:p>
    <w:p w14:paraId="3B5BAEEE" w14:textId="77777777" w:rsidR="00127D48" w:rsidRPr="00F71EF3" w:rsidRDefault="00000000">
      <w:pPr>
        <w:pStyle w:val="Default"/>
        <w:jc w:val="center"/>
        <w:rPr>
          <w:rFonts w:ascii="Times New Roman" w:hAnsi="Times New Roman" w:cs="Times New Roman"/>
          <w:lang w:val="en-GB"/>
        </w:rPr>
      </w:pPr>
      <w:r w:rsidRPr="00F71EF3">
        <w:rPr>
          <w:rFonts w:ascii="Times New Roman" w:hAnsi="Times New Roman" w:cs="Times New Roman"/>
          <w:lang w:val="en-GB"/>
        </w:rPr>
        <w:t>Debrecen</w:t>
      </w:r>
    </w:p>
    <w:p w14:paraId="4752A180" w14:textId="77777777" w:rsidR="00127D48" w:rsidRPr="00F71EF3" w:rsidRDefault="00DB3D15">
      <w:pPr>
        <w:pStyle w:val="Default"/>
        <w:jc w:val="center"/>
        <w:rPr>
          <w:rFonts w:ascii="Times New Roman" w:hAnsi="Times New Roman" w:cs="Times New Roman"/>
          <w:lang w:val="en-GB"/>
        </w:rPr>
      </w:pPr>
      <w:r w:rsidRPr="00F71EF3">
        <w:rPr>
          <w:rFonts w:ascii="Times New Roman" w:hAnsi="Times New Roman" w:cs="Times New Roman"/>
          <w:lang w:val="en-GB"/>
        </w:rPr>
        <w:t>2024</w:t>
      </w:r>
    </w:p>
    <w:p w14:paraId="480A7874" w14:textId="77777777" w:rsidR="005B6579" w:rsidRPr="00F71EF3" w:rsidRDefault="005B6579" w:rsidP="00FD26B8">
      <w:pPr>
        <w:pStyle w:val="TOC1"/>
        <w:tabs>
          <w:tab w:val="right" w:leader="dot" w:pos="9062"/>
        </w:tabs>
        <w:rPr>
          <w:rFonts w:cs="Times New Roman"/>
          <w:szCs w:val="24"/>
          <w:lang w:val="en-GB"/>
        </w:rPr>
      </w:pPr>
    </w:p>
    <w:p w14:paraId="54BBC285" w14:textId="77777777" w:rsidR="005B6579" w:rsidRPr="00F71EF3" w:rsidRDefault="005B6579">
      <w:pPr>
        <w:spacing w:after="160" w:line="259" w:lineRule="auto"/>
        <w:rPr>
          <w:rFonts w:eastAsiaTheme="majorEastAsia" w:cstheme="majorBidi"/>
          <w:b/>
          <w:sz w:val="26"/>
          <w:szCs w:val="32"/>
          <w:lang w:val="en-GB"/>
        </w:rPr>
      </w:pPr>
      <w:r w:rsidRPr="00F71EF3">
        <w:rPr>
          <w:lang w:val="en-GB"/>
        </w:rPr>
        <w:br w:type="page"/>
      </w:r>
    </w:p>
    <w:p w14:paraId="422253FD" w14:textId="4F24D30B" w:rsidR="00127D48" w:rsidRPr="00F71EF3" w:rsidRDefault="00000000">
      <w:pPr>
        <w:pStyle w:val="Heading1"/>
        <w:jc w:val="both"/>
        <w:rPr>
          <w:lang w:val="en-GB"/>
        </w:rPr>
      </w:pPr>
      <w:bookmarkStart w:id="1" w:name="_Toc531245071"/>
      <w:r w:rsidRPr="00F71EF3">
        <w:rPr>
          <w:lang w:val="en-GB"/>
        </w:rPr>
        <w:lastRenderedPageBreak/>
        <w:t xml:space="preserve">1. The </w:t>
      </w:r>
      <w:r w:rsidR="00CB30C4" w:rsidRPr="00F71EF3">
        <w:rPr>
          <w:lang w:val="en-GB"/>
        </w:rPr>
        <w:t xml:space="preserve">aim of </w:t>
      </w:r>
      <w:r w:rsidRPr="00F71EF3">
        <w:rPr>
          <w:lang w:val="en-GB"/>
        </w:rPr>
        <w:t xml:space="preserve">the </w:t>
      </w:r>
      <w:bookmarkEnd w:id="1"/>
      <w:r w:rsidR="00F23E68">
        <w:rPr>
          <w:lang w:val="en-GB"/>
        </w:rPr>
        <w:t>scholarship</w:t>
      </w:r>
    </w:p>
    <w:p w14:paraId="39FCEB6D" w14:textId="597414F6" w:rsidR="00127D48" w:rsidRPr="00F71EF3" w:rsidRDefault="00000000">
      <w:pPr>
        <w:spacing w:after="120" w:line="240" w:lineRule="auto"/>
        <w:jc w:val="both"/>
        <w:rPr>
          <w:rFonts w:cs="Times New Roman"/>
          <w:szCs w:val="24"/>
          <w:lang w:val="en-GB"/>
        </w:rPr>
      </w:pPr>
      <w:r w:rsidRPr="00F71EF3">
        <w:rPr>
          <w:szCs w:val="24"/>
          <w:lang w:val="en-GB"/>
        </w:rPr>
        <w:t xml:space="preserve">The </w:t>
      </w:r>
      <w:r w:rsidR="00DB0234" w:rsidRPr="00F71EF3">
        <w:rPr>
          <w:rFonts w:cs="Times New Roman"/>
          <w:szCs w:val="24"/>
          <w:lang w:val="en-GB"/>
        </w:rPr>
        <w:t xml:space="preserve">aim of </w:t>
      </w:r>
      <w:r w:rsidRPr="00F71EF3">
        <w:rPr>
          <w:szCs w:val="24"/>
          <w:lang w:val="en-GB"/>
        </w:rPr>
        <w:t xml:space="preserve">the </w:t>
      </w:r>
      <w:r w:rsidR="00F23E68">
        <w:rPr>
          <w:szCs w:val="24"/>
          <w:lang w:val="en-GB"/>
        </w:rPr>
        <w:t>scholarship</w:t>
      </w:r>
      <w:r w:rsidR="00F23E68" w:rsidRPr="00F71EF3">
        <w:rPr>
          <w:szCs w:val="24"/>
          <w:lang w:val="en-GB"/>
        </w:rPr>
        <w:t xml:space="preserve"> </w:t>
      </w:r>
      <w:r w:rsidR="002F11F5" w:rsidRPr="00F71EF3">
        <w:rPr>
          <w:rFonts w:cs="Times New Roman"/>
          <w:szCs w:val="24"/>
          <w:lang w:val="en-GB"/>
        </w:rPr>
        <w:t xml:space="preserve">program launched by the </w:t>
      </w:r>
      <w:r w:rsidR="00F71EF3" w:rsidRPr="00F71EF3">
        <w:rPr>
          <w:szCs w:val="24"/>
          <w:lang w:val="en-GB"/>
        </w:rPr>
        <w:t>Department</w:t>
      </w:r>
      <w:r w:rsidRPr="00F71EF3">
        <w:rPr>
          <w:szCs w:val="24"/>
          <w:lang w:val="en-GB"/>
        </w:rPr>
        <w:t xml:space="preserve"> of Biophysics and Cell Biology of the </w:t>
      </w:r>
      <w:r w:rsidR="00F93F62" w:rsidRPr="00F71EF3">
        <w:rPr>
          <w:rFonts w:cs="Times New Roman"/>
          <w:szCs w:val="24"/>
          <w:lang w:val="en-GB"/>
        </w:rPr>
        <w:t xml:space="preserve">University of Debrecen, Faculty of Medicine (hereinafter: </w:t>
      </w:r>
      <w:r w:rsidR="00F23E68">
        <w:rPr>
          <w:rFonts w:cs="Times New Roman"/>
          <w:szCs w:val="24"/>
          <w:lang w:val="en-GB"/>
        </w:rPr>
        <w:t>UD FM</w:t>
      </w:r>
      <w:r w:rsidR="00F93F62" w:rsidRPr="00F71EF3">
        <w:rPr>
          <w:rFonts w:cs="Times New Roman"/>
          <w:szCs w:val="24"/>
          <w:lang w:val="en-GB"/>
        </w:rPr>
        <w:t xml:space="preserve">) </w:t>
      </w:r>
      <w:r w:rsidR="00DB0234" w:rsidRPr="00F71EF3">
        <w:rPr>
          <w:rFonts w:cs="Times New Roman"/>
          <w:szCs w:val="24"/>
          <w:lang w:val="en-GB"/>
        </w:rPr>
        <w:t xml:space="preserve">is to </w:t>
      </w:r>
      <w:r w:rsidR="00A2481F" w:rsidRPr="00F71EF3">
        <w:rPr>
          <w:rFonts w:cs="Times New Roman"/>
          <w:szCs w:val="24"/>
          <w:lang w:val="en-GB"/>
        </w:rPr>
        <w:t>support the livelihood of doctoral students and to help the doctoral schools to recruit new doctoral students.</w:t>
      </w:r>
    </w:p>
    <w:p w14:paraId="36E07842" w14:textId="77777777" w:rsidR="00127D48" w:rsidRPr="00F71EF3" w:rsidRDefault="0094667D">
      <w:pPr>
        <w:spacing w:after="120" w:line="240" w:lineRule="auto"/>
        <w:jc w:val="both"/>
        <w:rPr>
          <w:rFonts w:cs="Times New Roman"/>
          <w:szCs w:val="24"/>
          <w:lang w:val="en-GB"/>
        </w:rPr>
      </w:pPr>
      <w:r w:rsidRPr="00F71EF3">
        <w:rPr>
          <w:rFonts w:cs="Times New Roman"/>
          <w:szCs w:val="24"/>
          <w:lang w:val="en-GB"/>
        </w:rPr>
        <w:t>The following target group is eligible under the programme:</w:t>
      </w:r>
    </w:p>
    <w:p w14:paraId="5C7256A3" w14:textId="77777777" w:rsidR="00127D48" w:rsidRPr="00F71EF3" w:rsidRDefault="0088771E">
      <w:pPr>
        <w:pStyle w:val="ListParagraph"/>
        <w:numPr>
          <w:ilvl w:val="0"/>
          <w:numId w:val="19"/>
        </w:numPr>
        <w:spacing w:after="120" w:line="240" w:lineRule="auto"/>
        <w:jc w:val="both"/>
        <w:rPr>
          <w:szCs w:val="24"/>
          <w:lang w:val="en-GB"/>
        </w:rPr>
      </w:pPr>
      <w:r w:rsidRPr="00F71EF3">
        <w:rPr>
          <w:szCs w:val="24"/>
          <w:lang w:val="en-GB"/>
        </w:rPr>
        <w:t xml:space="preserve">PhD students </w:t>
      </w:r>
      <w:r w:rsidR="00CA2DDD" w:rsidRPr="00F71EF3">
        <w:rPr>
          <w:szCs w:val="24"/>
          <w:lang w:val="en-GB"/>
        </w:rPr>
        <w:t xml:space="preserve">enrolled </w:t>
      </w:r>
      <w:r w:rsidR="00A2481F" w:rsidRPr="00F71EF3">
        <w:rPr>
          <w:szCs w:val="24"/>
          <w:lang w:val="en-GB"/>
        </w:rPr>
        <w:t xml:space="preserve">full-time in a </w:t>
      </w:r>
      <w:r w:rsidR="00CA2DDD" w:rsidRPr="00F71EF3">
        <w:rPr>
          <w:szCs w:val="24"/>
          <w:lang w:val="en-GB"/>
        </w:rPr>
        <w:t>Hungarian/English language programme with public/non-public scholarship funding</w:t>
      </w:r>
    </w:p>
    <w:p w14:paraId="2972A32D" w14:textId="555508D8" w:rsidR="00127D48" w:rsidRPr="00F71EF3" w:rsidRDefault="00000000">
      <w:pPr>
        <w:pStyle w:val="ListParagraph"/>
        <w:numPr>
          <w:ilvl w:val="0"/>
          <w:numId w:val="19"/>
        </w:numPr>
        <w:spacing w:after="120" w:line="240" w:lineRule="auto"/>
        <w:jc w:val="both"/>
        <w:rPr>
          <w:szCs w:val="24"/>
          <w:lang w:val="en-GB"/>
        </w:rPr>
      </w:pPr>
      <w:r w:rsidRPr="00F71EF3">
        <w:rPr>
          <w:szCs w:val="24"/>
          <w:lang w:val="en-GB"/>
        </w:rPr>
        <w:t xml:space="preserve">research work is carried out at the </w:t>
      </w:r>
      <w:r w:rsidR="00F71EF3" w:rsidRPr="00F71EF3">
        <w:rPr>
          <w:szCs w:val="24"/>
          <w:lang w:val="en-GB"/>
        </w:rPr>
        <w:t xml:space="preserve">Department </w:t>
      </w:r>
      <w:r w:rsidRPr="00F71EF3">
        <w:rPr>
          <w:szCs w:val="24"/>
          <w:lang w:val="en-GB"/>
        </w:rPr>
        <w:t>of Biophysics and Cell Biology, under the supervision</w:t>
      </w:r>
      <w:r w:rsidR="00F23E68">
        <w:rPr>
          <w:szCs w:val="24"/>
          <w:lang w:val="en-GB"/>
        </w:rPr>
        <w:t xml:space="preserve"> or co-supervision</w:t>
      </w:r>
      <w:r w:rsidRPr="00F71EF3">
        <w:rPr>
          <w:szCs w:val="24"/>
          <w:lang w:val="en-GB"/>
        </w:rPr>
        <w:t xml:space="preserve"> of a lecturer/researcher from the Department</w:t>
      </w:r>
      <w:r w:rsidR="00F71EF3" w:rsidRPr="00F71EF3">
        <w:rPr>
          <w:szCs w:val="24"/>
          <w:lang w:val="en-GB"/>
        </w:rPr>
        <w:t>/Division</w:t>
      </w:r>
      <w:r w:rsidR="00CA2DDD" w:rsidRPr="00F71EF3">
        <w:rPr>
          <w:szCs w:val="24"/>
          <w:lang w:val="en-GB"/>
        </w:rPr>
        <w:t>.</w:t>
      </w:r>
    </w:p>
    <w:p w14:paraId="2DEAC7C5" w14:textId="77777777" w:rsidR="00127D48" w:rsidRPr="00F71EF3" w:rsidRDefault="00000000">
      <w:pPr>
        <w:spacing w:after="120" w:line="240" w:lineRule="auto"/>
        <w:jc w:val="both"/>
        <w:rPr>
          <w:szCs w:val="24"/>
          <w:lang w:val="en-GB"/>
        </w:rPr>
      </w:pPr>
      <w:r w:rsidRPr="00F71EF3">
        <w:rPr>
          <w:szCs w:val="24"/>
          <w:lang w:val="en-GB"/>
        </w:rPr>
        <w:t>The following are not eligible to apply</w:t>
      </w:r>
    </w:p>
    <w:p w14:paraId="22FEA2EA" w14:textId="77777777" w:rsidR="00127D48" w:rsidRPr="00F71EF3" w:rsidRDefault="00000000">
      <w:pPr>
        <w:pStyle w:val="NoSpacing"/>
        <w:jc w:val="both"/>
        <w:rPr>
          <w:lang w:val="en-GB"/>
        </w:rPr>
      </w:pPr>
      <w:r w:rsidRPr="00F71EF3">
        <w:rPr>
          <w:lang w:val="en-GB"/>
        </w:rPr>
        <w:t>- part-time PhD students,</w:t>
      </w:r>
    </w:p>
    <w:p w14:paraId="1DBCB663" w14:textId="77777777" w:rsidR="00127D48" w:rsidRPr="00F71EF3" w:rsidRDefault="00000000">
      <w:pPr>
        <w:pStyle w:val="NoSpacing"/>
        <w:jc w:val="both"/>
        <w:rPr>
          <w:lang w:val="en-GB"/>
        </w:rPr>
      </w:pPr>
      <w:r w:rsidRPr="00F71EF3">
        <w:rPr>
          <w:lang w:val="en-GB"/>
        </w:rPr>
        <w:t>- PhD students with a passive status</w:t>
      </w:r>
      <w:r w:rsidR="00DD0AF6" w:rsidRPr="00F71EF3">
        <w:rPr>
          <w:lang w:val="en-GB"/>
        </w:rPr>
        <w:t>,</w:t>
      </w:r>
    </w:p>
    <w:p w14:paraId="6BADC376" w14:textId="6B09B0F9" w:rsidR="00127D48" w:rsidRPr="00F71EF3" w:rsidRDefault="00000000">
      <w:pPr>
        <w:pStyle w:val="NoSpacing"/>
        <w:jc w:val="both"/>
        <w:rPr>
          <w:lang w:val="en-GB"/>
        </w:rPr>
      </w:pPr>
      <w:r w:rsidRPr="00F71EF3">
        <w:rPr>
          <w:lang w:val="en-GB"/>
        </w:rPr>
        <w:t>- MD PhD students</w:t>
      </w:r>
    </w:p>
    <w:p w14:paraId="04307B5C" w14:textId="77777777" w:rsidR="00BB26C4" w:rsidRPr="00F71EF3" w:rsidRDefault="00BB26C4" w:rsidP="003F0C9D">
      <w:pPr>
        <w:pStyle w:val="NoSpacing"/>
        <w:jc w:val="both"/>
        <w:rPr>
          <w:lang w:val="en-GB"/>
        </w:rPr>
      </w:pPr>
    </w:p>
    <w:p w14:paraId="52F924B4" w14:textId="4CB8436A" w:rsidR="00127D48" w:rsidRPr="00F71EF3" w:rsidRDefault="00000000">
      <w:pPr>
        <w:spacing w:after="120" w:line="240" w:lineRule="auto"/>
        <w:jc w:val="both"/>
        <w:rPr>
          <w:szCs w:val="24"/>
          <w:lang w:val="en-GB"/>
        </w:rPr>
      </w:pPr>
      <w:r w:rsidRPr="00F71EF3">
        <w:rPr>
          <w:szCs w:val="24"/>
          <w:lang w:val="en-GB"/>
        </w:rPr>
        <w:t xml:space="preserve">The scholarship is awarded for the entire period from the semester of application to the end of the doctoral student's training period, for both the study and research phase and the research and dissertation phase, i.e. for a maximum of 4 years (8 semesters), for 12 months per year. At the end of each semester, the student will prepare a report on the completion of the tasks undertaken, which will be evaluated by </w:t>
      </w:r>
      <w:r w:rsidR="008673B4" w:rsidRPr="00F71EF3">
        <w:rPr>
          <w:szCs w:val="24"/>
          <w:lang w:val="en-GB"/>
        </w:rPr>
        <w:t xml:space="preserve">his/her supervisor and communicated to the </w:t>
      </w:r>
      <w:r w:rsidR="00F71EF3">
        <w:rPr>
          <w:szCs w:val="24"/>
          <w:lang w:val="en-GB"/>
        </w:rPr>
        <w:t xml:space="preserve">Head </w:t>
      </w:r>
      <w:r w:rsidR="008673B4" w:rsidRPr="00F71EF3">
        <w:rPr>
          <w:szCs w:val="24"/>
          <w:lang w:val="en-GB"/>
        </w:rPr>
        <w:t>of the</w:t>
      </w:r>
      <w:r w:rsidR="00F71EF3">
        <w:rPr>
          <w:szCs w:val="24"/>
          <w:lang w:val="en-GB"/>
        </w:rPr>
        <w:t xml:space="preserve"> </w:t>
      </w:r>
      <w:bookmarkStart w:id="2" w:name="_Hlk178152437"/>
      <w:r w:rsidR="00F71EF3">
        <w:rPr>
          <w:szCs w:val="24"/>
          <w:lang w:val="en-GB"/>
        </w:rPr>
        <w:t>Department</w:t>
      </w:r>
      <w:bookmarkEnd w:id="2"/>
      <w:r w:rsidR="008673B4" w:rsidRPr="00F71EF3">
        <w:rPr>
          <w:szCs w:val="24"/>
          <w:lang w:val="en-GB"/>
        </w:rPr>
        <w:t>.</w:t>
      </w:r>
    </w:p>
    <w:p w14:paraId="3B01F4A4" w14:textId="77777777" w:rsidR="005862E1" w:rsidRPr="00F71EF3" w:rsidRDefault="005862E1" w:rsidP="003F0C9D">
      <w:pPr>
        <w:spacing w:after="120" w:line="240" w:lineRule="auto"/>
        <w:jc w:val="both"/>
        <w:rPr>
          <w:szCs w:val="24"/>
          <w:lang w:val="en-GB"/>
        </w:rPr>
      </w:pPr>
    </w:p>
    <w:p w14:paraId="55131CF5" w14:textId="77777777" w:rsidR="00127D48" w:rsidRPr="00F71EF3" w:rsidRDefault="00000000">
      <w:pPr>
        <w:spacing w:after="120" w:line="240" w:lineRule="auto"/>
        <w:jc w:val="both"/>
        <w:rPr>
          <w:b/>
          <w:bCs/>
          <w:szCs w:val="24"/>
          <w:lang w:val="en-GB"/>
        </w:rPr>
      </w:pPr>
      <w:r w:rsidRPr="00F71EF3">
        <w:rPr>
          <w:b/>
          <w:bCs/>
          <w:szCs w:val="24"/>
          <w:lang w:val="en-GB"/>
        </w:rPr>
        <w:t xml:space="preserve">2. </w:t>
      </w:r>
      <w:r w:rsidR="004808D1" w:rsidRPr="00F71EF3">
        <w:rPr>
          <w:b/>
          <w:bCs/>
          <w:szCs w:val="24"/>
          <w:lang w:val="en-GB"/>
        </w:rPr>
        <w:t>Tasks undertaken in the application</w:t>
      </w:r>
    </w:p>
    <w:p w14:paraId="594AB3A0" w14:textId="4C8D3AC5" w:rsidR="00127D48" w:rsidRPr="00F71EF3" w:rsidRDefault="00000000">
      <w:pPr>
        <w:spacing w:after="120" w:line="240" w:lineRule="auto"/>
        <w:jc w:val="both"/>
        <w:rPr>
          <w:szCs w:val="24"/>
          <w:lang w:val="en-GB"/>
        </w:rPr>
      </w:pPr>
      <w:r w:rsidRPr="00F71EF3">
        <w:rPr>
          <w:szCs w:val="24"/>
          <w:lang w:val="en-GB"/>
        </w:rPr>
        <w:t xml:space="preserve">You </w:t>
      </w:r>
      <w:r w:rsidR="004808D1" w:rsidRPr="00F71EF3">
        <w:rPr>
          <w:szCs w:val="24"/>
          <w:lang w:val="en-GB"/>
        </w:rPr>
        <w:t xml:space="preserve">will </w:t>
      </w:r>
      <w:r w:rsidRPr="00F71EF3">
        <w:rPr>
          <w:szCs w:val="24"/>
          <w:lang w:val="en-GB"/>
        </w:rPr>
        <w:t xml:space="preserve">be </w:t>
      </w:r>
      <w:r w:rsidR="004808D1" w:rsidRPr="00F71EF3">
        <w:rPr>
          <w:szCs w:val="24"/>
          <w:lang w:val="en-GB"/>
        </w:rPr>
        <w:t xml:space="preserve">required to carry out </w:t>
      </w:r>
      <w:r w:rsidR="008673B4" w:rsidRPr="00F71EF3">
        <w:rPr>
          <w:szCs w:val="24"/>
          <w:lang w:val="en-GB"/>
        </w:rPr>
        <w:t xml:space="preserve">at least two of </w:t>
      </w:r>
      <w:r w:rsidR="004808D1" w:rsidRPr="00F71EF3">
        <w:rPr>
          <w:szCs w:val="24"/>
          <w:lang w:val="en-GB"/>
        </w:rPr>
        <w:t xml:space="preserve">the </w:t>
      </w:r>
      <w:r w:rsidR="008673B4" w:rsidRPr="00F71EF3">
        <w:rPr>
          <w:szCs w:val="24"/>
          <w:lang w:val="en-GB"/>
        </w:rPr>
        <w:t xml:space="preserve">following </w:t>
      </w:r>
      <w:r w:rsidR="004808D1" w:rsidRPr="00F71EF3">
        <w:rPr>
          <w:szCs w:val="24"/>
          <w:lang w:val="en-GB"/>
        </w:rPr>
        <w:t xml:space="preserve">activities per semester at the </w:t>
      </w:r>
      <w:r w:rsidR="00F71EF3">
        <w:rPr>
          <w:szCs w:val="24"/>
          <w:lang w:val="en-GB"/>
        </w:rPr>
        <w:t>Department</w:t>
      </w:r>
      <w:r w:rsidR="00F71EF3" w:rsidRPr="00F71EF3">
        <w:rPr>
          <w:szCs w:val="24"/>
          <w:lang w:val="en-GB"/>
        </w:rPr>
        <w:t xml:space="preserve"> </w:t>
      </w:r>
      <w:r w:rsidR="004808D1" w:rsidRPr="00F71EF3">
        <w:rPr>
          <w:szCs w:val="24"/>
          <w:lang w:val="en-GB"/>
        </w:rPr>
        <w:t xml:space="preserve">of Biophysics </w:t>
      </w:r>
      <w:r w:rsidR="008673B4" w:rsidRPr="00F71EF3">
        <w:rPr>
          <w:szCs w:val="24"/>
          <w:lang w:val="en-GB"/>
        </w:rPr>
        <w:t xml:space="preserve">and Cell Biology from </w:t>
      </w:r>
      <w:r w:rsidR="004808D1" w:rsidRPr="00F71EF3">
        <w:rPr>
          <w:szCs w:val="24"/>
          <w:lang w:val="en-GB"/>
        </w:rPr>
        <w:t xml:space="preserve">the </w:t>
      </w:r>
      <w:r w:rsidR="008673B4" w:rsidRPr="00F71EF3">
        <w:rPr>
          <w:szCs w:val="24"/>
          <w:lang w:val="en-GB"/>
        </w:rPr>
        <w:t xml:space="preserve">following groups (one </w:t>
      </w:r>
      <w:r w:rsidR="00F23E68">
        <w:rPr>
          <w:szCs w:val="24"/>
          <w:lang w:val="en-GB"/>
        </w:rPr>
        <w:t xml:space="preserve">from </w:t>
      </w:r>
      <w:r w:rsidR="008673B4" w:rsidRPr="00F71EF3">
        <w:rPr>
          <w:szCs w:val="24"/>
          <w:lang w:val="en-GB"/>
        </w:rPr>
        <w:t xml:space="preserve">A and </w:t>
      </w:r>
      <w:r w:rsidR="00C10650" w:rsidRPr="00F71EF3">
        <w:rPr>
          <w:szCs w:val="24"/>
          <w:lang w:val="en-GB"/>
        </w:rPr>
        <w:t xml:space="preserve">one </w:t>
      </w:r>
      <w:r w:rsidR="00F23E68">
        <w:rPr>
          <w:szCs w:val="24"/>
          <w:lang w:val="en-GB"/>
        </w:rPr>
        <w:t>from</w:t>
      </w:r>
      <w:r w:rsidR="00F23E68" w:rsidRPr="00F71EF3">
        <w:rPr>
          <w:szCs w:val="24"/>
          <w:lang w:val="en-GB"/>
        </w:rPr>
        <w:t xml:space="preserve"> </w:t>
      </w:r>
      <w:r w:rsidR="008673B4" w:rsidRPr="00F71EF3">
        <w:rPr>
          <w:szCs w:val="24"/>
          <w:lang w:val="en-GB"/>
        </w:rPr>
        <w:t>B)</w:t>
      </w:r>
      <w:r w:rsidR="004808D1" w:rsidRPr="00F71EF3">
        <w:rPr>
          <w:szCs w:val="24"/>
          <w:lang w:val="en-GB"/>
        </w:rPr>
        <w:t>:</w:t>
      </w:r>
    </w:p>
    <w:p w14:paraId="21D9EC0D" w14:textId="77777777" w:rsidR="008673B4" w:rsidRPr="00F71EF3" w:rsidRDefault="008673B4" w:rsidP="003F0C9D">
      <w:pPr>
        <w:spacing w:after="120" w:line="240" w:lineRule="auto"/>
        <w:jc w:val="both"/>
        <w:rPr>
          <w:rFonts w:cs="Times New Roman"/>
          <w:szCs w:val="24"/>
          <w:lang w:val="en-GB"/>
        </w:rPr>
      </w:pPr>
    </w:p>
    <w:p w14:paraId="404169EB"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A1. At least one university course (practical, seminar) of 2-6 hours/week per semester in Hungarian or English, participation in examinations. </w:t>
      </w:r>
    </w:p>
    <w:p w14:paraId="288922E1"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A2. Participation in departmental/institutional research beyond the scope of the doctoral thesis. </w:t>
      </w:r>
    </w:p>
    <w:p w14:paraId="300BE8A8" w14:textId="7142C1C8" w:rsidR="00127D48" w:rsidRPr="00F71EF3" w:rsidRDefault="00000000">
      <w:pPr>
        <w:spacing w:after="120" w:line="240" w:lineRule="auto"/>
        <w:jc w:val="both"/>
        <w:rPr>
          <w:rFonts w:cs="Times New Roman"/>
          <w:szCs w:val="24"/>
          <w:lang w:val="en-GB"/>
        </w:rPr>
      </w:pPr>
      <w:r w:rsidRPr="00F71EF3">
        <w:rPr>
          <w:rFonts w:cs="Times New Roman"/>
          <w:szCs w:val="24"/>
          <w:lang w:val="en-GB"/>
        </w:rPr>
        <w:t>B1</w:t>
      </w:r>
      <w:r w:rsidR="004808D1" w:rsidRPr="00F71EF3">
        <w:rPr>
          <w:rFonts w:cs="Times New Roman"/>
          <w:szCs w:val="24"/>
          <w:lang w:val="en-GB"/>
        </w:rPr>
        <w:t xml:space="preserve">. Tutoring of undergraduate and master students in regular sessions </w:t>
      </w:r>
      <w:r w:rsidR="00C10650" w:rsidRPr="00F71EF3">
        <w:rPr>
          <w:rFonts w:cs="Times New Roman"/>
          <w:szCs w:val="24"/>
          <w:lang w:val="en-GB"/>
        </w:rPr>
        <w:t xml:space="preserve">(e.g. lab work, thesis writing) at least </w:t>
      </w:r>
      <w:r w:rsidR="007E2362" w:rsidRPr="00F71EF3">
        <w:rPr>
          <w:rFonts w:cs="Times New Roman"/>
          <w:szCs w:val="24"/>
          <w:lang w:val="en-GB"/>
        </w:rPr>
        <w:t xml:space="preserve">6 </w:t>
      </w:r>
      <w:r w:rsidR="004808D1" w:rsidRPr="00F71EF3">
        <w:rPr>
          <w:rFonts w:cs="Times New Roman"/>
          <w:szCs w:val="24"/>
          <w:lang w:val="en-GB"/>
        </w:rPr>
        <w:t>times per semester (</w:t>
      </w:r>
      <w:r w:rsidR="00F23E68">
        <w:rPr>
          <w:rFonts w:cs="Times New Roman"/>
          <w:szCs w:val="24"/>
          <w:lang w:val="en-GB"/>
        </w:rPr>
        <w:t>60</w:t>
      </w:r>
      <w:r w:rsidR="00F23E68" w:rsidRPr="00F71EF3">
        <w:rPr>
          <w:rFonts w:cs="Times New Roman"/>
          <w:szCs w:val="24"/>
          <w:lang w:val="en-GB"/>
        </w:rPr>
        <w:t xml:space="preserve"> </w:t>
      </w:r>
      <w:r w:rsidR="004808D1" w:rsidRPr="00F71EF3">
        <w:rPr>
          <w:rFonts w:cs="Times New Roman"/>
          <w:szCs w:val="24"/>
          <w:lang w:val="en-GB"/>
        </w:rPr>
        <w:t xml:space="preserve">minutes per </w:t>
      </w:r>
      <w:r w:rsidR="00F23E68">
        <w:rPr>
          <w:rFonts w:cs="Times New Roman"/>
          <w:szCs w:val="24"/>
          <w:lang w:val="en-GB"/>
        </w:rPr>
        <w:t>occasion</w:t>
      </w:r>
      <w:r w:rsidR="004808D1" w:rsidRPr="00F71EF3">
        <w:rPr>
          <w:rFonts w:cs="Times New Roman"/>
          <w:szCs w:val="24"/>
          <w:lang w:val="en-GB"/>
        </w:rPr>
        <w:t xml:space="preserve">). </w:t>
      </w:r>
    </w:p>
    <w:p w14:paraId="53E9437B"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B2</w:t>
      </w:r>
      <w:r w:rsidR="004808D1" w:rsidRPr="00F71EF3">
        <w:rPr>
          <w:rFonts w:cs="Times New Roman"/>
          <w:szCs w:val="24"/>
          <w:lang w:val="en-GB"/>
        </w:rPr>
        <w:t xml:space="preserve">. Supporting the work of the subject leader in the </w:t>
      </w:r>
      <w:r w:rsidRPr="00F71EF3">
        <w:rPr>
          <w:rFonts w:cs="Times New Roman"/>
          <w:szCs w:val="24"/>
          <w:lang w:val="en-GB"/>
        </w:rPr>
        <w:t xml:space="preserve">Sántha Kálmán camps </w:t>
      </w:r>
      <w:r w:rsidR="004808D1" w:rsidRPr="00F71EF3">
        <w:rPr>
          <w:rFonts w:cs="Times New Roman"/>
          <w:szCs w:val="24"/>
          <w:lang w:val="en-GB"/>
        </w:rPr>
        <w:t xml:space="preserve">for secondary school students. </w:t>
      </w:r>
    </w:p>
    <w:p w14:paraId="36CEA658" w14:textId="29111051"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B3. </w:t>
      </w:r>
      <w:r w:rsidR="00F23E68">
        <w:rPr>
          <w:rFonts w:cs="Times New Roman"/>
          <w:szCs w:val="24"/>
          <w:lang w:val="en-GB"/>
        </w:rPr>
        <w:t>Holding a l</w:t>
      </w:r>
      <w:r w:rsidR="00F23E68" w:rsidRPr="00F71EF3">
        <w:rPr>
          <w:rFonts w:cs="Times New Roman"/>
          <w:szCs w:val="24"/>
          <w:lang w:val="en-GB"/>
        </w:rPr>
        <w:t xml:space="preserve">ecture </w:t>
      </w:r>
      <w:r w:rsidR="004808D1" w:rsidRPr="00F71EF3">
        <w:rPr>
          <w:rFonts w:cs="Times New Roman"/>
          <w:szCs w:val="24"/>
          <w:lang w:val="en-GB"/>
        </w:rPr>
        <w:t>in secondary schools to promote the faculty's courses (at least 5 times</w:t>
      </w:r>
      <w:r w:rsidR="00BD3574" w:rsidRPr="00F71EF3">
        <w:rPr>
          <w:rFonts w:cs="Times New Roman"/>
          <w:szCs w:val="24"/>
          <w:lang w:val="en-GB"/>
        </w:rPr>
        <w:t>,</w:t>
      </w:r>
      <w:r w:rsidRPr="00F71EF3">
        <w:rPr>
          <w:rFonts w:cs="Times New Roman"/>
          <w:szCs w:val="24"/>
          <w:lang w:val="en-GB"/>
        </w:rPr>
        <w:t xml:space="preserve"> e.g. </w:t>
      </w:r>
      <w:proofErr w:type="spellStart"/>
      <w:r w:rsidRPr="00F71EF3">
        <w:rPr>
          <w:rFonts w:cs="Times New Roman"/>
          <w:szCs w:val="24"/>
          <w:lang w:val="en-GB"/>
        </w:rPr>
        <w:t>DExpo</w:t>
      </w:r>
      <w:proofErr w:type="spellEnd"/>
      <w:r w:rsidR="004808D1" w:rsidRPr="00F71EF3">
        <w:rPr>
          <w:rFonts w:cs="Times New Roman"/>
          <w:szCs w:val="24"/>
          <w:lang w:val="en-GB"/>
        </w:rPr>
        <w:t xml:space="preserve">). </w:t>
      </w:r>
    </w:p>
    <w:p w14:paraId="30D03D96" w14:textId="1335F91D" w:rsidR="00127D48" w:rsidRPr="00F71EF3" w:rsidRDefault="00000000">
      <w:pPr>
        <w:spacing w:after="120" w:line="240" w:lineRule="auto"/>
        <w:jc w:val="both"/>
        <w:rPr>
          <w:rFonts w:cs="Times New Roman"/>
          <w:szCs w:val="24"/>
          <w:lang w:val="en-GB"/>
        </w:rPr>
      </w:pPr>
      <w:r w:rsidRPr="00F71EF3">
        <w:rPr>
          <w:rFonts w:cs="Times New Roman"/>
          <w:szCs w:val="24"/>
          <w:lang w:val="en-GB"/>
        </w:rPr>
        <w:t>B4</w:t>
      </w:r>
      <w:r w:rsidR="004808D1" w:rsidRPr="00F71EF3">
        <w:rPr>
          <w:rFonts w:cs="Times New Roman"/>
          <w:szCs w:val="24"/>
          <w:lang w:val="en-GB"/>
        </w:rPr>
        <w:t>. Active participation in the</w:t>
      </w:r>
      <w:r w:rsidR="00F71EF3">
        <w:rPr>
          <w:rFonts w:cs="Times New Roman"/>
          <w:szCs w:val="24"/>
          <w:lang w:val="en-GB"/>
        </w:rPr>
        <w:t xml:space="preserve"> </w:t>
      </w:r>
      <w:r w:rsidR="000B50CC" w:rsidRPr="00F71EF3">
        <w:rPr>
          <w:rFonts w:cs="Times New Roman"/>
          <w:szCs w:val="24"/>
          <w:lang w:val="en-GB"/>
        </w:rPr>
        <w:t>Researchers</w:t>
      </w:r>
      <w:r w:rsidR="00F71EF3">
        <w:rPr>
          <w:rFonts w:cs="Times New Roman"/>
          <w:szCs w:val="24"/>
          <w:lang w:val="en-GB"/>
        </w:rPr>
        <w:t xml:space="preserve">’ </w:t>
      </w:r>
      <w:r w:rsidR="00F71EF3" w:rsidRPr="00F71EF3">
        <w:rPr>
          <w:rFonts w:cs="Times New Roman"/>
          <w:szCs w:val="24"/>
          <w:lang w:val="en-GB"/>
        </w:rPr>
        <w:t>Nigh</w:t>
      </w:r>
      <w:r w:rsidR="00F71EF3">
        <w:rPr>
          <w:rFonts w:cs="Times New Roman"/>
          <w:szCs w:val="24"/>
          <w:lang w:val="en-GB"/>
        </w:rPr>
        <w:t>t</w:t>
      </w:r>
      <w:r w:rsidR="000B50CC" w:rsidRPr="00F71EF3">
        <w:rPr>
          <w:rFonts w:cs="Times New Roman"/>
          <w:szCs w:val="24"/>
          <w:lang w:val="en-GB"/>
        </w:rPr>
        <w:t xml:space="preserve"> events coordinated by the </w:t>
      </w:r>
      <w:r w:rsidR="00F71EF3" w:rsidRPr="00F71EF3">
        <w:rPr>
          <w:rFonts w:cs="Times New Roman"/>
          <w:szCs w:val="24"/>
          <w:lang w:val="en-GB"/>
        </w:rPr>
        <w:t xml:space="preserve">Department </w:t>
      </w:r>
      <w:r w:rsidR="000B50CC" w:rsidRPr="00F71EF3">
        <w:rPr>
          <w:rFonts w:cs="Times New Roman"/>
          <w:szCs w:val="24"/>
          <w:lang w:val="en-GB"/>
        </w:rPr>
        <w:t xml:space="preserve">of Biophysics </w:t>
      </w:r>
      <w:r w:rsidR="008F7AD5" w:rsidRPr="00F71EF3">
        <w:rPr>
          <w:rFonts w:cs="Times New Roman"/>
          <w:szCs w:val="24"/>
          <w:lang w:val="en-GB"/>
        </w:rPr>
        <w:t xml:space="preserve">and Cell Biology of </w:t>
      </w:r>
      <w:r w:rsidR="000B50CC" w:rsidRPr="00F71EF3">
        <w:rPr>
          <w:rFonts w:cs="Times New Roman"/>
          <w:szCs w:val="24"/>
          <w:lang w:val="en-GB"/>
        </w:rPr>
        <w:t>the University of Debrecen</w:t>
      </w:r>
      <w:r w:rsidR="004808D1" w:rsidRPr="00F71EF3">
        <w:rPr>
          <w:rFonts w:cs="Times New Roman"/>
          <w:szCs w:val="24"/>
          <w:lang w:val="en-GB"/>
        </w:rPr>
        <w:t xml:space="preserve">, </w:t>
      </w:r>
      <w:r w:rsidR="00C43B0C" w:rsidRPr="00F71EF3">
        <w:rPr>
          <w:rFonts w:cs="Times New Roman"/>
          <w:szCs w:val="24"/>
          <w:lang w:val="en-GB"/>
        </w:rPr>
        <w:t xml:space="preserve">planning and </w:t>
      </w:r>
      <w:r w:rsidR="004808D1" w:rsidRPr="00F71EF3">
        <w:rPr>
          <w:rFonts w:cs="Times New Roman"/>
          <w:szCs w:val="24"/>
          <w:lang w:val="en-GB"/>
        </w:rPr>
        <w:t>assisting in the organisation of the events</w:t>
      </w:r>
      <w:r w:rsidR="00C10650" w:rsidRPr="00F71EF3">
        <w:rPr>
          <w:rFonts w:cs="Times New Roman"/>
          <w:szCs w:val="24"/>
          <w:lang w:val="en-GB"/>
        </w:rPr>
        <w:t>.</w:t>
      </w:r>
    </w:p>
    <w:p w14:paraId="3FD75F23" w14:textId="0EABB43E" w:rsidR="00127D48" w:rsidRPr="00F71EF3" w:rsidRDefault="00000000">
      <w:pPr>
        <w:spacing w:after="120" w:line="240" w:lineRule="auto"/>
        <w:jc w:val="both"/>
        <w:rPr>
          <w:rFonts w:cs="Times New Roman"/>
          <w:szCs w:val="24"/>
          <w:lang w:val="en-GB"/>
        </w:rPr>
      </w:pPr>
      <w:r w:rsidRPr="00F71EF3">
        <w:rPr>
          <w:rFonts w:cs="Times New Roman"/>
          <w:szCs w:val="24"/>
          <w:lang w:val="en-GB"/>
        </w:rPr>
        <w:lastRenderedPageBreak/>
        <w:t>B5. Recruitment of TDK students</w:t>
      </w:r>
      <w:r w:rsidR="00D025E6" w:rsidRPr="00F71EF3">
        <w:rPr>
          <w:rFonts w:cs="Times New Roman"/>
          <w:szCs w:val="24"/>
          <w:lang w:val="en-GB"/>
        </w:rPr>
        <w:t xml:space="preserve">, introduction to basic research skills </w:t>
      </w:r>
      <w:r w:rsidR="00C10650" w:rsidRPr="00F71EF3">
        <w:rPr>
          <w:rFonts w:cs="Times New Roman"/>
          <w:szCs w:val="24"/>
          <w:lang w:val="en-GB"/>
        </w:rPr>
        <w:t xml:space="preserve">(at least 10 hours of </w:t>
      </w:r>
      <w:r w:rsidR="00F23E68">
        <w:rPr>
          <w:rFonts w:cs="Times New Roman"/>
          <w:szCs w:val="24"/>
          <w:lang w:val="en-GB"/>
        </w:rPr>
        <w:t>activity</w:t>
      </w:r>
      <w:r w:rsidR="00C10650" w:rsidRPr="00F71EF3">
        <w:rPr>
          <w:rFonts w:cs="Times New Roman"/>
          <w:szCs w:val="24"/>
          <w:lang w:val="en-GB"/>
        </w:rPr>
        <w:t>)</w:t>
      </w:r>
      <w:r w:rsidR="009F197B" w:rsidRPr="00F71EF3">
        <w:rPr>
          <w:rFonts w:cs="Times New Roman"/>
          <w:szCs w:val="24"/>
          <w:lang w:val="en-GB"/>
        </w:rPr>
        <w:t>.</w:t>
      </w:r>
    </w:p>
    <w:p w14:paraId="44698BAB" w14:textId="77777777" w:rsidR="00127D48" w:rsidRPr="00F71EF3" w:rsidRDefault="00000000">
      <w:pPr>
        <w:pStyle w:val="Heading1"/>
        <w:jc w:val="both"/>
        <w:rPr>
          <w:lang w:val="en-GB"/>
        </w:rPr>
      </w:pPr>
      <w:bookmarkStart w:id="3" w:name="_Toc531245072"/>
      <w:r w:rsidRPr="00F71EF3">
        <w:rPr>
          <w:lang w:val="en-GB"/>
        </w:rPr>
        <w:t>3</w:t>
      </w:r>
      <w:r w:rsidR="00FE797F" w:rsidRPr="00F71EF3">
        <w:rPr>
          <w:lang w:val="en-GB"/>
        </w:rPr>
        <w:t xml:space="preserve">. </w:t>
      </w:r>
      <w:r w:rsidR="00C12AED" w:rsidRPr="00F71EF3">
        <w:rPr>
          <w:lang w:val="en-GB"/>
        </w:rPr>
        <w:t xml:space="preserve">Form of </w:t>
      </w:r>
      <w:r w:rsidR="00FE797F" w:rsidRPr="00F71EF3">
        <w:rPr>
          <w:lang w:val="en-GB"/>
        </w:rPr>
        <w:t>the award</w:t>
      </w:r>
      <w:bookmarkEnd w:id="3"/>
    </w:p>
    <w:p w14:paraId="202003AD" w14:textId="6114663D" w:rsidR="00127D48" w:rsidRPr="00F71EF3" w:rsidRDefault="00F23E68">
      <w:pPr>
        <w:spacing w:after="120" w:line="240" w:lineRule="auto"/>
        <w:jc w:val="both"/>
        <w:rPr>
          <w:rFonts w:cs="Times New Roman"/>
          <w:szCs w:val="24"/>
          <w:lang w:val="en-GB"/>
        </w:rPr>
      </w:pPr>
      <w:r>
        <w:rPr>
          <w:rFonts w:cs="Times New Roman"/>
          <w:szCs w:val="24"/>
          <w:lang w:val="en-GB"/>
        </w:rPr>
        <w:t xml:space="preserve">According to </w:t>
      </w:r>
      <w:r w:rsidR="005D6C98" w:rsidRPr="00F71EF3">
        <w:rPr>
          <w:rFonts w:cs="Times New Roman"/>
          <w:szCs w:val="24"/>
          <w:lang w:val="en-GB"/>
        </w:rPr>
        <w:t xml:space="preserve">the status of the target group - </w:t>
      </w:r>
      <w:r w:rsidR="00DD0AF6" w:rsidRPr="00F71EF3">
        <w:rPr>
          <w:rFonts w:cs="Times New Roman"/>
          <w:szCs w:val="24"/>
          <w:lang w:val="en-GB"/>
        </w:rPr>
        <w:t xml:space="preserve">supplementary </w:t>
      </w:r>
      <w:r>
        <w:rPr>
          <w:rFonts w:cs="Times New Roman"/>
          <w:szCs w:val="24"/>
          <w:lang w:val="en-GB"/>
        </w:rPr>
        <w:t>scholarship</w:t>
      </w:r>
      <w:r w:rsidR="00703353" w:rsidRPr="00F71EF3">
        <w:rPr>
          <w:rFonts w:cs="Times New Roman"/>
          <w:szCs w:val="24"/>
          <w:lang w:val="en-GB"/>
        </w:rPr>
        <w:t>.</w:t>
      </w:r>
    </w:p>
    <w:p w14:paraId="0739D48D" w14:textId="77777777" w:rsidR="00127D48" w:rsidRPr="00F71EF3" w:rsidRDefault="00CB30C4">
      <w:pPr>
        <w:spacing w:after="120" w:line="240" w:lineRule="auto"/>
        <w:jc w:val="both"/>
        <w:rPr>
          <w:rFonts w:cs="Times New Roman"/>
          <w:szCs w:val="24"/>
          <w:lang w:val="en-GB"/>
        </w:rPr>
      </w:pPr>
      <w:r w:rsidRPr="00F71EF3">
        <w:rPr>
          <w:rFonts w:cs="Times New Roman"/>
          <w:szCs w:val="24"/>
          <w:lang w:val="en-GB"/>
        </w:rPr>
        <w:t xml:space="preserve">The amount is </w:t>
      </w:r>
      <w:r w:rsidR="00DB0234" w:rsidRPr="00F71EF3">
        <w:rPr>
          <w:rFonts w:cs="Times New Roman"/>
          <w:szCs w:val="24"/>
          <w:lang w:val="en-GB"/>
        </w:rPr>
        <w:t>50.000.</w:t>
      </w:r>
      <w:r w:rsidR="005D6C98" w:rsidRPr="00F71EF3">
        <w:rPr>
          <w:rFonts w:cs="Times New Roman"/>
          <w:szCs w:val="24"/>
          <w:lang w:val="en-GB"/>
        </w:rPr>
        <w:t xml:space="preserve">-Ft </w:t>
      </w:r>
      <w:r w:rsidR="00025917" w:rsidRPr="00F71EF3">
        <w:rPr>
          <w:rFonts w:cs="Times New Roman"/>
          <w:szCs w:val="24"/>
          <w:lang w:val="en-GB"/>
        </w:rPr>
        <w:t xml:space="preserve">gross per </w:t>
      </w:r>
      <w:r w:rsidR="00703353" w:rsidRPr="00F71EF3">
        <w:rPr>
          <w:rFonts w:cs="Times New Roman"/>
          <w:szCs w:val="24"/>
          <w:lang w:val="en-GB"/>
        </w:rPr>
        <w:t>month.</w:t>
      </w:r>
    </w:p>
    <w:p w14:paraId="509BCA63" w14:textId="4B65C244" w:rsidR="00127D48" w:rsidRPr="00F71EF3" w:rsidRDefault="00000000">
      <w:pPr>
        <w:spacing w:after="120" w:line="240" w:lineRule="auto"/>
        <w:jc w:val="both"/>
        <w:rPr>
          <w:szCs w:val="24"/>
          <w:lang w:val="en-GB"/>
        </w:rPr>
      </w:pPr>
      <w:r w:rsidRPr="00F71EF3">
        <w:rPr>
          <w:szCs w:val="24"/>
          <w:lang w:val="en-GB"/>
        </w:rPr>
        <w:t xml:space="preserve">Candidates are requested to check their personal data in the Neptun Electronic Academic System and, if necessary, have them corrected by the relevant faculty </w:t>
      </w:r>
      <w:r w:rsidR="00F23E68">
        <w:rPr>
          <w:szCs w:val="24"/>
          <w:lang w:val="en-GB"/>
        </w:rPr>
        <w:t xml:space="preserve">educational </w:t>
      </w:r>
      <w:r w:rsidRPr="00F71EF3">
        <w:rPr>
          <w:szCs w:val="24"/>
          <w:lang w:val="en-GB"/>
        </w:rPr>
        <w:t>department or other university organisation.</w:t>
      </w:r>
    </w:p>
    <w:p w14:paraId="03B01568" w14:textId="3ED721D7" w:rsidR="00127D48" w:rsidRPr="00F71EF3" w:rsidRDefault="00000000">
      <w:pPr>
        <w:spacing w:after="120" w:line="240" w:lineRule="auto"/>
        <w:jc w:val="both"/>
        <w:rPr>
          <w:szCs w:val="24"/>
          <w:lang w:val="en-GB"/>
        </w:rPr>
      </w:pPr>
      <w:r w:rsidRPr="00F71EF3">
        <w:rPr>
          <w:szCs w:val="24"/>
          <w:lang w:val="en-GB"/>
        </w:rPr>
        <w:t>The technical prerequisite for the transfer of any scholarship is that the student's bank account number, Hungarian tax identification number and permanent address must be</w:t>
      </w:r>
      <w:r w:rsidR="00F23E68">
        <w:rPr>
          <w:szCs w:val="24"/>
          <w:lang w:val="en-GB"/>
        </w:rPr>
        <w:t xml:space="preserve"> correctly</w:t>
      </w:r>
      <w:r w:rsidRPr="00F71EF3">
        <w:rPr>
          <w:szCs w:val="24"/>
          <w:lang w:val="en-GB"/>
        </w:rPr>
        <w:t xml:space="preserve"> entered in the Neptun system.</w:t>
      </w:r>
    </w:p>
    <w:p w14:paraId="1531D74E" w14:textId="77777777" w:rsidR="00127D48" w:rsidRPr="00F71EF3" w:rsidRDefault="00000000">
      <w:pPr>
        <w:pStyle w:val="Heading1"/>
        <w:jc w:val="both"/>
        <w:rPr>
          <w:lang w:val="en-GB"/>
        </w:rPr>
      </w:pPr>
      <w:bookmarkStart w:id="4" w:name="_Toc531245079"/>
      <w:r w:rsidRPr="00F71EF3">
        <w:rPr>
          <w:lang w:val="en-GB"/>
        </w:rPr>
        <w:t>4</w:t>
      </w:r>
      <w:r w:rsidR="00CB30C4" w:rsidRPr="00F71EF3">
        <w:rPr>
          <w:lang w:val="en-GB"/>
        </w:rPr>
        <w:t>. Deadline for submission of applications</w:t>
      </w:r>
      <w:bookmarkEnd w:id="4"/>
    </w:p>
    <w:p w14:paraId="341D785E"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Applications </w:t>
      </w:r>
      <w:r w:rsidR="00732A29" w:rsidRPr="00F71EF3">
        <w:rPr>
          <w:rFonts w:cs="Times New Roman"/>
          <w:szCs w:val="24"/>
          <w:lang w:val="en-GB"/>
        </w:rPr>
        <w:t xml:space="preserve">can be submitted from 01 </w:t>
      </w:r>
      <w:r w:rsidR="00703353" w:rsidRPr="00F71EF3">
        <w:rPr>
          <w:rFonts w:cs="Times New Roman"/>
          <w:szCs w:val="24"/>
          <w:lang w:val="en-GB"/>
        </w:rPr>
        <w:t xml:space="preserve">September 2024 </w:t>
      </w:r>
      <w:r w:rsidR="00732A29" w:rsidRPr="00F71EF3">
        <w:rPr>
          <w:rFonts w:cs="Times New Roman"/>
          <w:szCs w:val="24"/>
          <w:lang w:val="en-GB"/>
        </w:rPr>
        <w:t>until the withdrawal of this call for proposals.</w:t>
      </w:r>
    </w:p>
    <w:p w14:paraId="699F8E5B" w14:textId="332FA1E2"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The call for proposals is published on the official website of the </w:t>
      </w:r>
      <w:r w:rsidR="0082396E">
        <w:rPr>
          <w:szCs w:val="24"/>
          <w:lang w:val="en-GB"/>
        </w:rPr>
        <w:t>Department</w:t>
      </w:r>
      <w:r w:rsidRPr="00F71EF3">
        <w:rPr>
          <w:rFonts w:cs="Times New Roman"/>
          <w:szCs w:val="24"/>
          <w:lang w:val="en-GB"/>
        </w:rPr>
        <w:t xml:space="preserve"> of Biophysics and Cell Biology </w:t>
      </w:r>
      <w:r w:rsidR="00D025E6" w:rsidRPr="00F71EF3">
        <w:rPr>
          <w:lang w:val="en-GB"/>
        </w:rPr>
        <w:t>(</w:t>
      </w:r>
      <w:r w:rsidRPr="00F71EF3">
        <w:rPr>
          <w:rFonts w:cs="Times New Roman"/>
          <w:szCs w:val="24"/>
          <w:lang w:val="en-GB"/>
        </w:rPr>
        <w:t>https://biophys.unideb.hu), with a deadline for receipt of applications. Applications submitted after the deadline will not be considered.</w:t>
      </w:r>
    </w:p>
    <w:p w14:paraId="29251B97"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Applicants </w:t>
      </w:r>
      <w:r w:rsidR="005A4F74" w:rsidRPr="00F71EF3">
        <w:rPr>
          <w:rFonts w:cs="Times New Roman"/>
          <w:szCs w:val="24"/>
          <w:lang w:val="en-GB"/>
        </w:rPr>
        <w:t xml:space="preserve">will be notified </w:t>
      </w:r>
      <w:r w:rsidRPr="00F71EF3">
        <w:rPr>
          <w:rFonts w:cs="Times New Roman"/>
          <w:szCs w:val="24"/>
          <w:lang w:val="en-GB"/>
        </w:rPr>
        <w:t xml:space="preserve">of the outcome of their application </w:t>
      </w:r>
      <w:r w:rsidR="005A4F74" w:rsidRPr="00F71EF3">
        <w:rPr>
          <w:rFonts w:cs="Times New Roman"/>
          <w:szCs w:val="24"/>
          <w:lang w:val="en-GB"/>
        </w:rPr>
        <w:t xml:space="preserve">by e-mail in the month of the first payment of the </w:t>
      </w:r>
      <w:r w:rsidRPr="00F71EF3">
        <w:rPr>
          <w:rFonts w:cs="Times New Roman"/>
          <w:szCs w:val="24"/>
          <w:lang w:val="en-GB"/>
        </w:rPr>
        <w:t xml:space="preserve">awarded </w:t>
      </w:r>
      <w:r w:rsidR="0050156B" w:rsidRPr="00F71EF3">
        <w:rPr>
          <w:rFonts w:cs="Times New Roman"/>
          <w:szCs w:val="24"/>
          <w:lang w:val="en-GB"/>
        </w:rPr>
        <w:t>supplementary grant</w:t>
      </w:r>
      <w:r w:rsidRPr="00F71EF3">
        <w:rPr>
          <w:rFonts w:cs="Times New Roman"/>
          <w:szCs w:val="24"/>
          <w:lang w:val="en-GB"/>
        </w:rPr>
        <w:t xml:space="preserve">. </w:t>
      </w:r>
    </w:p>
    <w:p w14:paraId="0FA0443A" w14:textId="77777777" w:rsidR="00127D48" w:rsidRPr="00F71EF3" w:rsidRDefault="00000000">
      <w:pPr>
        <w:pStyle w:val="Heading1"/>
        <w:jc w:val="both"/>
        <w:rPr>
          <w:lang w:val="en-GB"/>
        </w:rPr>
      </w:pPr>
      <w:bookmarkStart w:id="5" w:name="_Toc531245080"/>
      <w:r w:rsidRPr="00F71EF3">
        <w:rPr>
          <w:lang w:val="en-GB"/>
        </w:rPr>
        <w:t>5</w:t>
      </w:r>
      <w:r w:rsidR="00CB30C4" w:rsidRPr="00F71EF3">
        <w:rPr>
          <w:lang w:val="en-GB"/>
        </w:rPr>
        <w:t>. Number of applications that can be submitted</w:t>
      </w:r>
      <w:bookmarkEnd w:id="5"/>
    </w:p>
    <w:p w14:paraId="12662CC8"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 single applicant </w:t>
      </w:r>
      <w:r w:rsidR="00732A29" w:rsidRPr="00F71EF3">
        <w:rPr>
          <w:rFonts w:cs="Times New Roman"/>
          <w:szCs w:val="24"/>
          <w:lang w:val="en-GB"/>
        </w:rPr>
        <w:t xml:space="preserve">may submit more than one </w:t>
      </w:r>
      <w:r w:rsidRPr="00F71EF3">
        <w:rPr>
          <w:rFonts w:cs="Times New Roman"/>
          <w:szCs w:val="24"/>
          <w:lang w:val="en-GB"/>
        </w:rPr>
        <w:t xml:space="preserve">application under this </w:t>
      </w:r>
      <w:r w:rsidR="00DB3621" w:rsidRPr="00F71EF3">
        <w:rPr>
          <w:rFonts w:cs="Times New Roman"/>
          <w:szCs w:val="24"/>
          <w:lang w:val="en-GB"/>
        </w:rPr>
        <w:t>Call for Proposals</w:t>
      </w:r>
      <w:r w:rsidR="00703353" w:rsidRPr="00F71EF3">
        <w:rPr>
          <w:rFonts w:cs="Times New Roman"/>
          <w:szCs w:val="24"/>
          <w:lang w:val="en-GB"/>
        </w:rPr>
        <w:t>, but there is no overlap in the timing of applications.</w:t>
      </w:r>
    </w:p>
    <w:p w14:paraId="74D0A19C" w14:textId="77777777" w:rsidR="00127D48" w:rsidRPr="00F71EF3" w:rsidRDefault="00000000">
      <w:pPr>
        <w:pStyle w:val="Heading1"/>
        <w:jc w:val="both"/>
        <w:rPr>
          <w:lang w:val="en-GB"/>
        </w:rPr>
      </w:pPr>
      <w:bookmarkStart w:id="6" w:name="_Toc531245081"/>
      <w:r w:rsidRPr="00F71EF3">
        <w:rPr>
          <w:lang w:val="en-GB"/>
        </w:rPr>
        <w:t>6</w:t>
      </w:r>
      <w:r w:rsidR="00CB30C4" w:rsidRPr="00F71EF3">
        <w:rPr>
          <w:lang w:val="en-GB"/>
        </w:rPr>
        <w:t>. How and where to submit applications</w:t>
      </w:r>
      <w:bookmarkEnd w:id="6"/>
    </w:p>
    <w:p w14:paraId="02D4DD47" w14:textId="5E3A0C18" w:rsidR="00127D48" w:rsidRPr="00F71EF3" w:rsidRDefault="00000000">
      <w:pPr>
        <w:jc w:val="both"/>
        <w:rPr>
          <w:lang w:val="en-GB"/>
        </w:rPr>
      </w:pPr>
      <w:r w:rsidRPr="00F71EF3">
        <w:rPr>
          <w:lang w:val="en-GB"/>
        </w:rPr>
        <w:t xml:space="preserve">The application must include a completed and signed application form, a declaration by the applicant of the activity undertaken and of compliance with the conditions, and </w:t>
      </w:r>
      <w:r w:rsidR="008673B4" w:rsidRPr="00F71EF3">
        <w:rPr>
          <w:lang w:val="en-GB"/>
        </w:rPr>
        <w:t xml:space="preserve">the signature of the </w:t>
      </w:r>
      <w:r w:rsidR="00F23E68">
        <w:rPr>
          <w:lang w:val="en-GB"/>
        </w:rPr>
        <w:t>supervisor</w:t>
      </w:r>
      <w:r w:rsidR="008673B4" w:rsidRPr="00F71EF3">
        <w:rPr>
          <w:lang w:val="en-GB"/>
        </w:rPr>
        <w:t xml:space="preserve"> </w:t>
      </w:r>
      <w:r w:rsidR="000775E2" w:rsidRPr="00F71EF3">
        <w:rPr>
          <w:lang w:val="en-GB"/>
        </w:rPr>
        <w:t xml:space="preserve">authorising the </w:t>
      </w:r>
      <w:r w:rsidR="008673B4" w:rsidRPr="00F71EF3">
        <w:rPr>
          <w:lang w:val="en-GB"/>
        </w:rPr>
        <w:t>tasks to be carried out.</w:t>
      </w:r>
    </w:p>
    <w:p w14:paraId="3B39AD28" w14:textId="0F55B25F"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Applications </w:t>
      </w:r>
      <w:r w:rsidR="00DD0AF6" w:rsidRPr="00F71EF3">
        <w:rPr>
          <w:rFonts w:cs="Times New Roman"/>
          <w:szCs w:val="24"/>
          <w:lang w:val="en-GB"/>
        </w:rPr>
        <w:t xml:space="preserve">can be submitted in person at the Secretariat of the </w:t>
      </w:r>
      <w:r w:rsidR="0082396E">
        <w:rPr>
          <w:szCs w:val="24"/>
          <w:lang w:val="en-GB"/>
        </w:rPr>
        <w:t>Department</w:t>
      </w:r>
      <w:r w:rsidR="002C4AEC" w:rsidRPr="00F71EF3">
        <w:rPr>
          <w:rFonts w:cs="Times New Roman"/>
          <w:szCs w:val="24"/>
          <w:lang w:val="en-GB"/>
        </w:rPr>
        <w:t xml:space="preserve"> of Biophysics and Cell Biology</w:t>
      </w:r>
      <w:r w:rsidR="0082396E">
        <w:rPr>
          <w:rFonts w:cs="Times New Roman"/>
          <w:szCs w:val="24"/>
          <w:lang w:val="en-GB"/>
        </w:rPr>
        <w:t>.</w:t>
      </w:r>
      <w:r w:rsidR="00340CF6" w:rsidRPr="00F71EF3">
        <w:rPr>
          <w:rFonts w:cs="Times New Roman"/>
          <w:szCs w:val="24"/>
          <w:lang w:val="en-GB"/>
        </w:rPr>
        <w:t xml:space="preserve"> Please write on the envelope</w:t>
      </w:r>
      <w:r w:rsidR="0082396E">
        <w:rPr>
          <w:rFonts w:cs="Times New Roman"/>
          <w:szCs w:val="24"/>
          <w:lang w:val="en-GB"/>
        </w:rPr>
        <w:t>:</w:t>
      </w:r>
      <w:r w:rsidR="0082396E" w:rsidRPr="0082396E">
        <w:t xml:space="preserve"> </w:t>
      </w:r>
      <w:r w:rsidR="0082396E" w:rsidRPr="0082396E">
        <w:rPr>
          <w:rFonts w:cs="Times New Roman"/>
          <w:szCs w:val="24"/>
          <w:lang w:val="en-GB"/>
        </w:rPr>
        <w:t>Doctoral Supplementary Scholarship</w:t>
      </w:r>
      <w:r w:rsidR="0082396E">
        <w:rPr>
          <w:rFonts w:cs="Times New Roman"/>
          <w:szCs w:val="24"/>
          <w:lang w:val="en-GB"/>
        </w:rPr>
        <w:t>.</w:t>
      </w:r>
    </w:p>
    <w:p w14:paraId="2EB4B27F" w14:textId="2A26082D" w:rsidR="00127D48" w:rsidRPr="00F71EF3" w:rsidRDefault="00000000">
      <w:pPr>
        <w:pStyle w:val="Heading1"/>
        <w:jc w:val="both"/>
        <w:rPr>
          <w:lang w:val="en-GB"/>
        </w:rPr>
      </w:pPr>
      <w:bookmarkStart w:id="7" w:name="_Toc531245077"/>
      <w:r w:rsidRPr="00F71EF3">
        <w:rPr>
          <w:lang w:val="en-GB"/>
        </w:rPr>
        <w:t>7</w:t>
      </w:r>
      <w:r w:rsidR="0088771E" w:rsidRPr="00F71EF3">
        <w:rPr>
          <w:lang w:val="en-GB"/>
        </w:rPr>
        <w:t>. Managing and operating the call</w:t>
      </w:r>
      <w:bookmarkEnd w:id="7"/>
      <w:r w:rsidR="0088771E" w:rsidRPr="00F71EF3">
        <w:rPr>
          <w:lang w:val="en-GB"/>
        </w:rPr>
        <w:t xml:space="preserve"> </w:t>
      </w:r>
    </w:p>
    <w:p w14:paraId="6530903F" w14:textId="0BD42A8B" w:rsidR="00127D48" w:rsidRPr="00F71EF3" w:rsidRDefault="0088771E">
      <w:pPr>
        <w:spacing w:after="120" w:line="240" w:lineRule="auto"/>
        <w:jc w:val="both"/>
        <w:rPr>
          <w:rFonts w:cs="Times New Roman"/>
          <w:szCs w:val="24"/>
          <w:lang w:val="en-GB"/>
        </w:rPr>
      </w:pPr>
      <w:r w:rsidRPr="00F71EF3">
        <w:rPr>
          <w:rFonts w:cs="Times New Roman"/>
          <w:szCs w:val="24"/>
          <w:lang w:val="en-GB"/>
        </w:rPr>
        <w:t xml:space="preserve">The professional coordinators and organisers of the competition are </w:t>
      </w:r>
      <w:r w:rsidR="00F93F62" w:rsidRPr="00F71EF3">
        <w:rPr>
          <w:rFonts w:cs="Times New Roman"/>
          <w:szCs w:val="24"/>
          <w:lang w:val="en-GB"/>
        </w:rPr>
        <w:t xml:space="preserve">the </w:t>
      </w:r>
      <w:r w:rsidR="0082396E">
        <w:rPr>
          <w:rFonts w:cs="Times New Roman"/>
          <w:szCs w:val="24"/>
          <w:lang w:val="en-GB"/>
        </w:rPr>
        <w:t xml:space="preserve">Department </w:t>
      </w:r>
      <w:r w:rsidRPr="00F71EF3">
        <w:rPr>
          <w:rFonts w:cs="Times New Roman"/>
          <w:szCs w:val="24"/>
          <w:lang w:val="en-GB"/>
        </w:rPr>
        <w:t>of Biophysics and Cell Biology, the D</w:t>
      </w:r>
      <w:r w:rsidR="0082396E">
        <w:rPr>
          <w:rFonts w:cs="Times New Roman"/>
          <w:szCs w:val="24"/>
          <w:lang w:val="en-GB"/>
        </w:rPr>
        <w:t>ivision</w:t>
      </w:r>
      <w:r w:rsidRPr="00F71EF3">
        <w:rPr>
          <w:rFonts w:cs="Times New Roman"/>
          <w:szCs w:val="24"/>
          <w:lang w:val="en-GB"/>
        </w:rPr>
        <w:t xml:space="preserve"> of Biophysics, the D</w:t>
      </w:r>
      <w:r w:rsidR="0082396E">
        <w:rPr>
          <w:rFonts w:cs="Times New Roman"/>
          <w:szCs w:val="24"/>
          <w:lang w:val="en-GB"/>
        </w:rPr>
        <w:t>ivision</w:t>
      </w:r>
      <w:r w:rsidRPr="00F71EF3">
        <w:rPr>
          <w:rFonts w:cs="Times New Roman"/>
          <w:szCs w:val="24"/>
          <w:lang w:val="en-GB"/>
        </w:rPr>
        <w:t xml:space="preserve"> of Biomathematics and the D</w:t>
      </w:r>
      <w:r w:rsidR="0082396E">
        <w:rPr>
          <w:rFonts w:cs="Times New Roman"/>
          <w:szCs w:val="24"/>
          <w:lang w:val="en-GB"/>
        </w:rPr>
        <w:t>ivision</w:t>
      </w:r>
      <w:r w:rsidRPr="00F71EF3">
        <w:rPr>
          <w:rFonts w:cs="Times New Roman"/>
          <w:szCs w:val="24"/>
          <w:lang w:val="en-GB"/>
        </w:rPr>
        <w:t xml:space="preserve"> of Cell Biology.</w:t>
      </w:r>
    </w:p>
    <w:p w14:paraId="131AA020" w14:textId="4B22C112" w:rsidR="00127D48" w:rsidRPr="00F71EF3" w:rsidRDefault="00000000">
      <w:pPr>
        <w:spacing w:after="120" w:line="240" w:lineRule="auto"/>
        <w:jc w:val="both"/>
        <w:rPr>
          <w:rFonts w:cs="Times New Roman"/>
          <w:szCs w:val="24"/>
          <w:lang w:val="en-GB"/>
        </w:rPr>
      </w:pPr>
      <w:r w:rsidRPr="00F71EF3">
        <w:rPr>
          <w:rFonts w:cs="Times New Roman"/>
          <w:szCs w:val="24"/>
          <w:lang w:val="en-GB"/>
        </w:rPr>
        <w:lastRenderedPageBreak/>
        <w:t xml:space="preserve">The </w:t>
      </w:r>
      <w:r w:rsidR="0082396E" w:rsidRPr="0082396E">
        <w:rPr>
          <w:rFonts w:cs="Times New Roman"/>
          <w:szCs w:val="24"/>
          <w:lang w:val="en-GB"/>
        </w:rPr>
        <w:t xml:space="preserve">Head of the Department </w:t>
      </w:r>
      <w:r w:rsidRPr="00F71EF3">
        <w:rPr>
          <w:rFonts w:cs="Times New Roman"/>
          <w:szCs w:val="24"/>
          <w:lang w:val="en-GB"/>
        </w:rPr>
        <w:t xml:space="preserve">of Biophysics and Cell Biology of the </w:t>
      </w:r>
      <w:r w:rsidR="0082396E">
        <w:rPr>
          <w:rFonts w:cs="Times New Roman"/>
          <w:szCs w:val="24"/>
          <w:lang w:val="en-GB"/>
        </w:rPr>
        <w:t xml:space="preserve">UD </w:t>
      </w:r>
      <w:r w:rsidR="008673B4" w:rsidRPr="00F71EF3">
        <w:rPr>
          <w:rFonts w:cs="Times New Roman"/>
          <w:szCs w:val="24"/>
          <w:lang w:val="en-GB"/>
        </w:rPr>
        <w:t xml:space="preserve">decides </w:t>
      </w:r>
      <w:r w:rsidRPr="00F71EF3">
        <w:rPr>
          <w:rFonts w:cs="Times New Roman"/>
          <w:szCs w:val="24"/>
          <w:lang w:val="en-GB"/>
        </w:rPr>
        <w:t xml:space="preserve">on the awarding of </w:t>
      </w:r>
      <w:r w:rsidR="00DD0AF6" w:rsidRPr="00F71EF3">
        <w:rPr>
          <w:rFonts w:cs="Times New Roman"/>
          <w:szCs w:val="24"/>
          <w:lang w:val="en-GB"/>
        </w:rPr>
        <w:t xml:space="preserve">the </w:t>
      </w:r>
      <w:r w:rsidR="00C10650" w:rsidRPr="00F71EF3">
        <w:rPr>
          <w:rFonts w:cs="Times New Roman"/>
          <w:szCs w:val="24"/>
          <w:lang w:val="en-GB"/>
        </w:rPr>
        <w:t>supplementary</w:t>
      </w:r>
      <w:r w:rsidR="00DD0AF6" w:rsidRPr="00F71EF3">
        <w:rPr>
          <w:rFonts w:cs="Times New Roman"/>
          <w:szCs w:val="24"/>
          <w:lang w:val="en-GB"/>
        </w:rPr>
        <w:t xml:space="preserve"> scholarship</w:t>
      </w:r>
      <w:r w:rsidRPr="00F71EF3">
        <w:rPr>
          <w:rFonts w:cs="Times New Roman"/>
          <w:szCs w:val="24"/>
          <w:lang w:val="en-GB"/>
        </w:rPr>
        <w:t>.</w:t>
      </w:r>
    </w:p>
    <w:p w14:paraId="7F7D99ED" w14:textId="77777777" w:rsidR="00127D48" w:rsidRPr="00F71EF3" w:rsidRDefault="00000000">
      <w:pPr>
        <w:pStyle w:val="Heading1"/>
        <w:jc w:val="both"/>
        <w:rPr>
          <w:lang w:val="en-GB"/>
        </w:rPr>
      </w:pPr>
      <w:bookmarkStart w:id="8" w:name="_Toc531245082"/>
      <w:r w:rsidRPr="00F71EF3">
        <w:rPr>
          <w:lang w:val="en-GB"/>
        </w:rPr>
        <w:t>8</w:t>
      </w:r>
      <w:r w:rsidR="00B85B00" w:rsidRPr="00F71EF3">
        <w:rPr>
          <w:lang w:val="en-GB"/>
        </w:rPr>
        <w:t xml:space="preserve">. </w:t>
      </w:r>
      <w:r w:rsidR="00CB30C4" w:rsidRPr="00F71EF3">
        <w:rPr>
          <w:lang w:val="en-GB"/>
        </w:rPr>
        <w:t>How the fee is financed</w:t>
      </w:r>
      <w:bookmarkEnd w:id="8"/>
    </w:p>
    <w:p w14:paraId="1087230B" w14:textId="308D3B0A"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Payment of the awarded </w:t>
      </w:r>
      <w:r w:rsidR="00DE4DD6">
        <w:rPr>
          <w:rFonts w:cs="Times New Roman"/>
          <w:szCs w:val="24"/>
          <w:lang w:val="en-GB"/>
        </w:rPr>
        <w:t xml:space="preserve">scholarship </w:t>
      </w:r>
      <w:r w:rsidRPr="00F71EF3">
        <w:rPr>
          <w:rFonts w:cs="Times New Roman"/>
          <w:szCs w:val="24"/>
          <w:lang w:val="en-GB"/>
        </w:rPr>
        <w:t xml:space="preserve">will start no later than the month following the award of the </w:t>
      </w:r>
      <w:r w:rsidR="00DE4DD6">
        <w:rPr>
          <w:rFonts w:cs="Times New Roman"/>
          <w:szCs w:val="24"/>
          <w:lang w:val="en-GB"/>
        </w:rPr>
        <w:t>scholarship</w:t>
      </w:r>
      <w:r w:rsidRPr="00F71EF3">
        <w:rPr>
          <w:rFonts w:cs="Times New Roman"/>
          <w:szCs w:val="24"/>
          <w:lang w:val="en-GB"/>
        </w:rPr>
        <w:t xml:space="preserve">.  </w:t>
      </w:r>
    </w:p>
    <w:p w14:paraId="2B581FE9" w14:textId="05A9FE7E" w:rsidR="00127D48" w:rsidRPr="00F71EF3" w:rsidRDefault="00000000">
      <w:pPr>
        <w:spacing w:after="120" w:line="240" w:lineRule="auto"/>
        <w:jc w:val="both"/>
        <w:rPr>
          <w:szCs w:val="24"/>
          <w:lang w:val="en-GB"/>
        </w:rPr>
      </w:pPr>
      <w:r w:rsidRPr="00F71EF3">
        <w:rPr>
          <w:szCs w:val="24"/>
          <w:lang w:val="en-GB"/>
        </w:rPr>
        <w:t xml:space="preserve">The </w:t>
      </w:r>
      <w:r w:rsidR="00DE4DD6">
        <w:rPr>
          <w:szCs w:val="24"/>
          <w:lang w:val="en-GB"/>
        </w:rPr>
        <w:t>supplementary</w:t>
      </w:r>
      <w:r w:rsidR="00DE4DD6" w:rsidRPr="00F71EF3">
        <w:rPr>
          <w:szCs w:val="24"/>
          <w:lang w:val="en-GB"/>
        </w:rPr>
        <w:t xml:space="preserve"> </w:t>
      </w:r>
      <w:r w:rsidRPr="00F71EF3">
        <w:rPr>
          <w:szCs w:val="24"/>
          <w:lang w:val="en-GB"/>
        </w:rPr>
        <w:t xml:space="preserve">doctoral scholarship will </w:t>
      </w:r>
      <w:r w:rsidR="00DE4DD6">
        <w:rPr>
          <w:szCs w:val="24"/>
          <w:lang w:val="en-GB"/>
        </w:rPr>
        <w:t>be terminated</w:t>
      </w:r>
      <w:r w:rsidRPr="00F71EF3">
        <w:rPr>
          <w:szCs w:val="24"/>
          <w:lang w:val="en-GB"/>
        </w:rPr>
        <w:t xml:space="preserve"> if </w:t>
      </w:r>
    </w:p>
    <w:p w14:paraId="4C08C740" w14:textId="6594E849" w:rsidR="00DE4DD6" w:rsidRDefault="00C95C05" w:rsidP="00094D15">
      <w:pPr>
        <w:pStyle w:val="ListParagraph"/>
        <w:numPr>
          <w:ilvl w:val="0"/>
          <w:numId w:val="23"/>
        </w:numPr>
        <w:spacing w:after="120" w:line="240" w:lineRule="auto"/>
        <w:jc w:val="both"/>
        <w:rPr>
          <w:szCs w:val="24"/>
          <w:lang w:val="en-GB"/>
        </w:rPr>
      </w:pPr>
      <w:r w:rsidRPr="00DE4DD6">
        <w:rPr>
          <w:szCs w:val="24"/>
          <w:lang w:val="en-GB"/>
        </w:rPr>
        <w:t xml:space="preserve">the status of the doctoral student </w:t>
      </w:r>
      <w:r w:rsidR="00DE4DD6" w:rsidRPr="00DE4DD6">
        <w:rPr>
          <w:szCs w:val="24"/>
          <w:lang w:val="en-GB"/>
        </w:rPr>
        <w:t xml:space="preserve">receiving the scholarship </w:t>
      </w:r>
      <w:r w:rsidRPr="00DE4DD6">
        <w:rPr>
          <w:szCs w:val="24"/>
          <w:lang w:val="en-GB"/>
        </w:rPr>
        <w:t>is changing</w:t>
      </w:r>
      <w:r w:rsidR="00DE4DD6" w:rsidRPr="00DE4DD6">
        <w:rPr>
          <w:szCs w:val="24"/>
          <w:lang w:val="en-GB"/>
        </w:rPr>
        <w:t>, e.g., due to taking</w:t>
      </w:r>
      <w:r w:rsidRPr="00DE4DD6">
        <w:rPr>
          <w:szCs w:val="24"/>
          <w:lang w:val="en-GB"/>
        </w:rPr>
        <w:t xml:space="preserve"> a passive semester</w:t>
      </w:r>
    </w:p>
    <w:p w14:paraId="4613065B" w14:textId="10FE0722" w:rsidR="00127D48" w:rsidRPr="00DE4DD6" w:rsidRDefault="00DE4DD6" w:rsidP="00DE4DD6">
      <w:pPr>
        <w:pStyle w:val="ListParagraph"/>
        <w:numPr>
          <w:ilvl w:val="0"/>
          <w:numId w:val="23"/>
        </w:numPr>
        <w:spacing w:after="120" w:line="240" w:lineRule="auto"/>
        <w:jc w:val="both"/>
        <w:rPr>
          <w:szCs w:val="24"/>
          <w:lang w:val="en-GB"/>
        </w:rPr>
      </w:pPr>
      <w:r w:rsidRPr="00DE4DD6">
        <w:rPr>
          <w:szCs w:val="24"/>
          <w:lang w:val="en-GB"/>
        </w:rPr>
        <w:t>the doctoral student receiving the scholarship receives a commission or grant from some other source (e.g. a research project) in an amount that precludes the supplementary scholarship</w:t>
      </w:r>
      <w:r w:rsidR="008F7AD5" w:rsidRPr="00DE4DD6">
        <w:rPr>
          <w:szCs w:val="24"/>
          <w:lang w:val="en-GB"/>
        </w:rPr>
        <w:t>.</w:t>
      </w:r>
    </w:p>
    <w:p w14:paraId="62E79FCE" w14:textId="7C647026" w:rsidR="00127D48" w:rsidRPr="00F71EF3" w:rsidRDefault="008F7AD5">
      <w:pPr>
        <w:spacing w:after="120" w:line="240" w:lineRule="auto"/>
        <w:jc w:val="both"/>
        <w:rPr>
          <w:szCs w:val="24"/>
          <w:lang w:val="en-GB"/>
        </w:rPr>
      </w:pPr>
      <w:r w:rsidRPr="00F71EF3">
        <w:rPr>
          <w:szCs w:val="24"/>
          <w:lang w:val="en-GB"/>
        </w:rPr>
        <w:t xml:space="preserve">The student </w:t>
      </w:r>
      <w:r w:rsidR="00DE4DD6">
        <w:rPr>
          <w:szCs w:val="24"/>
          <w:lang w:val="en-GB"/>
        </w:rPr>
        <w:t xml:space="preserve">receiving the scholarship </w:t>
      </w:r>
      <w:r w:rsidRPr="00F71EF3">
        <w:rPr>
          <w:szCs w:val="24"/>
          <w:lang w:val="en-GB"/>
        </w:rPr>
        <w:t xml:space="preserve">must inform the </w:t>
      </w:r>
      <w:r w:rsidR="00C95C05">
        <w:rPr>
          <w:szCs w:val="24"/>
          <w:lang w:val="en-GB"/>
        </w:rPr>
        <w:t>Department</w:t>
      </w:r>
      <w:r w:rsidRPr="00F71EF3">
        <w:rPr>
          <w:szCs w:val="24"/>
          <w:lang w:val="en-GB"/>
        </w:rPr>
        <w:t xml:space="preserve"> in writing within 8 days of the fact of the change, the reasons for the change and all circumstances relevant to the assessment of the change, by e-mail to </w:t>
      </w:r>
      <w:hyperlink r:id="rId9" w:history="1">
        <w:r w:rsidRPr="00F71EF3">
          <w:rPr>
            <w:rStyle w:val="Hyperlink"/>
            <w:szCs w:val="24"/>
            <w:lang w:val="en-GB"/>
          </w:rPr>
          <w:t>biophys@med.unideb</w:t>
        </w:r>
      </w:hyperlink>
      <w:r w:rsidRPr="00F71EF3">
        <w:rPr>
          <w:szCs w:val="24"/>
          <w:lang w:val="en-GB"/>
        </w:rPr>
        <w:t>.</w:t>
      </w:r>
    </w:p>
    <w:p w14:paraId="6AEA9E5D" w14:textId="77777777" w:rsidR="00127D48" w:rsidRPr="00F71EF3" w:rsidRDefault="00000000">
      <w:pPr>
        <w:spacing w:after="120" w:line="240" w:lineRule="auto"/>
        <w:jc w:val="both"/>
        <w:rPr>
          <w:szCs w:val="24"/>
          <w:lang w:val="en-GB"/>
        </w:rPr>
      </w:pPr>
      <w:r w:rsidRPr="00F71EF3">
        <w:rPr>
          <w:szCs w:val="24"/>
          <w:lang w:val="en-GB"/>
        </w:rPr>
        <w:t>It is possible to reapply after the above exclusion grounds have been removed.</w:t>
      </w:r>
    </w:p>
    <w:p w14:paraId="45CA51A4" w14:textId="19DB0C60"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The </w:t>
      </w:r>
      <w:r w:rsidR="00DE4DD6">
        <w:rPr>
          <w:rFonts w:cs="Times New Roman"/>
          <w:szCs w:val="24"/>
          <w:lang w:val="en-GB"/>
        </w:rPr>
        <w:t>supplementary</w:t>
      </w:r>
      <w:r w:rsidR="00DE4DD6" w:rsidRPr="00F71EF3">
        <w:rPr>
          <w:rFonts w:cs="Times New Roman"/>
          <w:szCs w:val="24"/>
          <w:lang w:val="en-GB"/>
        </w:rPr>
        <w:t xml:space="preserve"> </w:t>
      </w:r>
      <w:r w:rsidRPr="00F71EF3">
        <w:rPr>
          <w:rFonts w:cs="Times New Roman"/>
          <w:szCs w:val="24"/>
          <w:lang w:val="en-GB"/>
        </w:rPr>
        <w:t xml:space="preserve">PhD scholarship will be </w:t>
      </w:r>
      <w:r w:rsidR="00C95C05" w:rsidRPr="00F71EF3">
        <w:rPr>
          <w:rFonts w:cs="Times New Roman"/>
          <w:szCs w:val="24"/>
          <w:lang w:val="en-GB"/>
        </w:rPr>
        <w:t>terminated,</w:t>
      </w:r>
      <w:r w:rsidRPr="00F71EF3">
        <w:rPr>
          <w:rFonts w:cs="Times New Roman"/>
          <w:szCs w:val="24"/>
          <w:lang w:val="en-GB"/>
        </w:rPr>
        <w:t xml:space="preserve"> and it will not be possible to reapply if </w:t>
      </w:r>
    </w:p>
    <w:p w14:paraId="7DAAE428" w14:textId="17A91867" w:rsidR="00127D48" w:rsidRPr="00F71EF3" w:rsidRDefault="00000000">
      <w:pPr>
        <w:pStyle w:val="ListParagraph"/>
        <w:numPr>
          <w:ilvl w:val="0"/>
          <w:numId w:val="23"/>
        </w:numPr>
        <w:spacing w:after="120" w:line="240" w:lineRule="auto"/>
        <w:jc w:val="both"/>
        <w:rPr>
          <w:szCs w:val="24"/>
          <w:lang w:val="en-GB"/>
        </w:rPr>
      </w:pPr>
      <w:r w:rsidRPr="00F71EF3">
        <w:rPr>
          <w:szCs w:val="24"/>
          <w:lang w:val="en-GB"/>
        </w:rPr>
        <w:t xml:space="preserve">the status of the doctoral student </w:t>
      </w:r>
      <w:r w:rsidR="00DE4DD6">
        <w:rPr>
          <w:szCs w:val="24"/>
          <w:lang w:val="en-GB"/>
        </w:rPr>
        <w:t xml:space="preserve">receiving the scholarship </w:t>
      </w:r>
      <w:r w:rsidRPr="00F71EF3">
        <w:rPr>
          <w:szCs w:val="24"/>
          <w:lang w:val="en-GB"/>
        </w:rPr>
        <w:t>is terminated,</w:t>
      </w:r>
    </w:p>
    <w:p w14:paraId="1FFFBBBC" w14:textId="0EB70E09" w:rsidR="00127D48" w:rsidRPr="00F71EF3" w:rsidRDefault="00DE4DD6">
      <w:pPr>
        <w:pStyle w:val="ListParagraph"/>
        <w:numPr>
          <w:ilvl w:val="0"/>
          <w:numId w:val="23"/>
        </w:numPr>
        <w:spacing w:after="120" w:line="240" w:lineRule="auto"/>
        <w:jc w:val="both"/>
        <w:rPr>
          <w:szCs w:val="24"/>
          <w:lang w:val="en-GB"/>
        </w:rPr>
      </w:pPr>
      <w:r>
        <w:rPr>
          <w:szCs w:val="24"/>
          <w:lang w:val="en-GB"/>
        </w:rPr>
        <w:t xml:space="preserve">the student receiving the scholarship </w:t>
      </w:r>
      <w:r w:rsidRPr="00F71EF3">
        <w:rPr>
          <w:szCs w:val="24"/>
          <w:lang w:val="en-GB"/>
        </w:rPr>
        <w:t>violates the ethical or scientific ethical standards of the University of Debrecen,</w:t>
      </w:r>
    </w:p>
    <w:p w14:paraId="30D1CFAC" w14:textId="25205DA6" w:rsidR="00127D48" w:rsidRPr="00F71EF3" w:rsidRDefault="00DE4DD6">
      <w:pPr>
        <w:pStyle w:val="ListParagraph"/>
        <w:numPr>
          <w:ilvl w:val="0"/>
          <w:numId w:val="23"/>
        </w:numPr>
        <w:spacing w:after="120" w:line="240" w:lineRule="auto"/>
        <w:jc w:val="both"/>
        <w:rPr>
          <w:szCs w:val="24"/>
          <w:lang w:val="en-GB"/>
        </w:rPr>
      </w:pPr>
      <w:r>
        <w:rPr>
          <w:szCs w:val="24"/>
          <w:lang w:val="en-GB"/>
        </w:rPr>
        <w:t xml:space="preserve">the student receiving the scholarship </w:t>
      </w:r>
      <w:r w:rsidRPr="00F71EF3">
        <w:rPr>
          <w:szCs w:val="24"/>
          <w:lang w:val="en-GB"/>
        </w:rPr>
        <w:t>fail</w:t>
      </w:r>
      <w:r>
        <w:rPr>
          <w:szCs w:val="24"/>
          <w:lang w:val="en-GB"/>
        </w:rPr>
        <w:t>s</w:t>
      </w:r>
      <w:r w:rsidRPr="00F71EF3">
        <w:rPr>
          <w:szCs w:val="24"/>
          <w:lang w:val="en-GB"/>
        </w:rPr>
        <w:t xml:space="preserve"> a complex examination, in which case the scholarship cannot be restarted even if </w:t>
      </w:r>
      <w:r>
        <w:rPr>
          <w:szCs w:val="24"/>
          <w:lang w:val="en-GB"/>
        </w:rPr>
        <w:t>he/she</w:t>
      </w:r>
      <w:r w:rsidRPr="00F71EF3">
        <w:rPr>
          <w:szCs w:val="24"/>
          <w:lang w:val="en-GB"/>
        </w:rPr>
        <w:t xml:space="preserve"> pass</w:t>
      </w:r>
      <w:r>
        <w:rPr>
          <w:szCs w:val="24"/>
          <w:lang w:val="en-GB"/>
        </w:rPr>
        <w:t>es</w:t>
      </w:r>
      <w:r w:rsidRPr="00F71EF3">
        <w:rPr>
          <w:szCs w:val="24"/>
          <w:lang w:val="en-GB"/>
        </w:rPr>
        <w:t xml:space="preserve"> the </w:t>
      </w:r>
      <w:r>
        <w:rPr>
          <w:szCs w:val="24"/>
          <w:lang w:val="en-GB"/>
        </w:rPr>
        <w:t xml:space="preserve">repeated </w:t>
      </w:r>
      <w:r w:rsidRPr="00F71EF3">
        <w:rPr>
          <w:szCs w:val="24"/>
          <w:lang w:val="en-GB"/>
        </w:rPr>
        <w:t>examination,</w:t>
      </w:r>
    </w:p>
    <w:p w14:paraId="7C18D20C" w14:textId="65B57727" w:rsidR="00127D48" w:rsidRPr="00F71EF3" w:rsidRDefault="00000000">
      <w:pPr>
        <w:pStyle w:val="ListParagraph"/>
        <w:numPr>
          <w:ilvl w:val="0"/>
          <w:numId w:val="23"/>
        </w:numPr>
        <w:spacing w:after="120" w:line="240" w:lineRule="auto"/>
        <w:jc w:val="both"/>
        <w:rPr>
          <w:szCs w:val="24"/>
          <w:lang w:val="en-GB"/>
        </w:rPr>
      </w:pPr>
      <w:r w:rsidRPr="00F71EF3">
        <w:rPr>
          <w:szCs w:val="24"/>
          <w:lang w:val="en-GB"/>
        </w:rPr>
        <w:t>the end-of-semester report</w:t>
      </w:r>
      <w:r w:rsidR="00DE4DD6">
        <w:rPr>
          <w:szCs w:val="24"/>
          <w:lang w:val="en-GB"/>
        </w:rPr>
        <w:t xml:space="preserve"> about the student</w:t>
      </w:r>
      <w:r w:rsidR="00DE4DD6">
        <w:rPr>
          <w:szCs w:val="24"/>
          <w:lang w:val="en-US"/>
        </w:rPr>
        <w:t>’s work</w:t>
      </w:r>
      <w:r w:rsidRPr="00F71EF3">
        <w:rPr>
          <w:szCs w:val="24"/>
          <w:lang w:val="en-GB"/>
        </w:rPr>
        <w:t xml:space="preserve"> is not accepted by the relevant doctoral school for any reason,</w:t>
      </w:r>
    </w:p>
    <w:p w14:paraId="5F3F0B05" w14:textId="04885E97" w:rsidR="00127D48" w:rsidRPr="00F71EF3" w:rsidRDefault="00DE4DD6">
      <w:pPr>
        <w:pStyle w:val="ListParagraph"/>
        <w:numPr>
          <w:ilvl w:val="0"/>
          <w:numId w:val="23"/>
        </w:numPr>
        <w:spacing w:after="120" w:line="240" w:lineRule="auto"/>
        <w:jc w:val="both"/>
        <w:rPr>
          <w:szCs w:val="24"/>
          <w:lang w:val="en-GB"/>
        </w:rPr>
      </w:pPr>
      <w:r>
        <w:rPr>
          <w:szCs w:val="24"/>
          <w:lang w:val="en-GB"/>
        </w:rPr>
        <w:t xml:space="preserve">the student receiving the scholarship </w:t>
      </w:r>
      <w:r w:rsidRPr="00F71EF3">
        <w:rPr>
          <w:szCs w:val="24"/>
          <w:lang w:val="en-GB"/>
        </w:rPr>
        <w:t xml:space="preserve">fails to submit a report </w:t>
      </w:r>
      <w:r w:rsidR="00BC1338">
        <w:rPr>
          <w:szCs w:val="24"/>
          <w:lang w:val="en-GB"/>
        </w:rPr>
        <w:t xml:space="preserve">by the deadline </w:t>
      </w:r>
      <w:r w:rsidRPr="00F71EF3">
        <w:rPr>
          <w:szCs w:val="24"/>
          <w:lang w:val="en-GB"/>
        </w:rPr>
        <w:t xml:space="preserve">on </w:t>
      </w:r>
      <w:r>
        <w:rPr>
          <w:szCs w:val="24"/>
          <w:lang w:val="en-GB"/>
        </w:rPr>
        <w:t>his/her work performed for the supplementary PhD scholarship,</w:t>
      </w:r>
      <w:r w:rsidRPr="00F71EF3">
        <w:rPr>
          <w:szCs w:val="24"/>
          <w:lang w:val="en-GB"/>
        </w:rPr>
        <w:t xml:space="preserve"> as agreed in the Supplementary </w:t>
      </w:r>
      <w:r w:rsidR="00BC1338">
        <w:rPr>
          <w:szCs w:val="24"/>
          <w:lang w:val="en-GB"/>
        </w:rPr>
        <w:t>Scholarship</w:t>
      </w:r>
      <w:r w:rsidR="00BC1338" w:rsidRPr="00F71EF3">
        <w:rPr>
          <w:szCs w:val="24"/>
          <w:lang w:val="en-GB"/>
        </w:rPr>
        <w:t xml:space="preserve"> </w:t>
      </w:r>
      <w:r w:rsidRPr="00F71EF3">
        <w:rPr>
          <w:szCs w:val="24"/>
          <w:lang w:val="en-GB"/>
        </w:rPr>
        <w:t>Agreement,</w:t>
      </w:r>
    </w:p>
    <w:p w14:paraId="1096B7FB" w14:textId="1BF9A9CA" w:rsidR="00127D48" w:rsidRPr="00F71EF3" w:rsidRDefault="00000000">
      <w:pPr>
        <w:pStyle w:val="ListParagraph"/>
        <w:numPr>
          <w:ilvl w:val="0"/>
          <w:numId w:val="23"/>
        </w:numPr>
        <w:spacing w:after="120" w:line="240" w:lineRule="auto"/>
        <w:jc w:val="both"/>
        <w:rPr>
          <w:szCs w:val="24"/>
          <w:lang w:val="en-GB"/>
        </w:rPr>
      </w:pPr>
      <w:r w:rsidRPr="00F71EF3">
        <w:rPr>
          <w:szCs w:val="24"/>
          <w:lang w:val="en-GB"/>
        </w:rPr>
        <w:t xml:space="preserve">the relevant </w:t>
      </w:r>
      <w:r w:rsidR="000775E2" w:rsidRPr="00F71EF3">
        <w:rPr>
          <w:szCs w:val="24"/>
          <w:lang w:val="en-GB"/>
        </w:rPr>
        <w:t>su</w:t>
      </w:r>
      <w:r w:rsidR="00C95C05">
        <w:rPr>
          <w:szCs w:val="24"/>
          <w:lang w:val="en-GB"/>
        </w:rPr>
        <w:t>pervisor</w:t>
      </w:r>
      <w:r w:rsidR="00C95C05" w:rsidRPr="00F71EF3">
        <w:rPr>
          <w:szCs w:val="24"/>
          <w:lang w:val="en-GB"/>
        </w:rPr>
        <w:t xml:space="preserve"> </w:t>
      </w:r>
      <w:r w:rsidR="000775E2" w:rsidRPr="00F71EF3">
        <w:rPr>
          <w:szCs w:val="24"/>
          <w:lang w:val="en-GB"/>
        </w:rPr>
        <w:t>/</w:t>
      </w:r>
      <w:r w:rsidR="00C95C05">
        <w:rPr>
          <w:szCs w:val="24"/>
          <w:lang w:val="en-GB"/>
        </w:rPr>
        <w:t>head of the Department</w:t>
      </w:r>
      <w:r w:rsidR="000775E2" w:rsidRPr="00F71EF3">
        <w:rPr>
          <w:szCs w:val="24"/>
          <w:lang w:val="en-GB"/>
        </w:rPr>
        <w:t xml:space="preserve"> </w:t>
      </w:r>
      <w:r w:rsidRPr="00F71EF3">
        <w:rPr>
          <w:szCs w:val="24"/>
          <w:lang w:val="en-GB"/>
        </w:rPr>
        <w:t>does not accept the student's report.</w:t>
      </w:r>
    </w:p>
    <w:p w14:paraId="011CC0A6" w14:textId="77777777" w:rsidR="00275F6A" w:rsidRPr="00F71EF3" w:rsidRDefault="00275F6A" w:rsidP="003F0C9D">
      <w:pPr>
        <w:spacing w:after="120" w:line="240" w:lineRule="auto"/>
        <w:jc w:val="both"/>
        <w:rPr>
          <w:szCs w:val="24"/>
          <w:lang w:val="en-GB"/>
        </w:rPr>
      </w:pPr>
    </w:p>
    <w:p w14:paraId="47175714" w14:textId="6FC206B2" w:rsidR="00127D48" w:rsidRPr="00F71EF3" w:rsidRDefault="00000000">
      <w:pPr>
        <w:spacing w:after="120" w:line="240" w:lineRule="auto"/>
        <w:jc w:val="both"/>
        <w:rPr>
          <w:szCs w:val="24"/>
          <w:lang w:val="en-GB"/>
        </w:rPr>
      </w:pPr>
      <w:r w:rsidRPr="00F71EF3">
        <w:rPr>
          <w:szCs w:val="24"/>
          <w:lang w:val="en-GB"/>
        </w:rPr>
        <w:t xml:space="preserve">Further information can be obtained electronically at </w:t>
      </w:r>
      <w:proofErr w:type="spellStart"/>
      <w:r w:rsidRPr="00F71EF3">
        <w:rPr>
          <w:szCs w:val="24"/>
          <w:lang w:val="en-GB"/>
        </w:rPr>
        <w:t>biophy</w:t>
      </w:r>
      <w:r w:rsidR="00DE4DD6">
        <w:rPr>
          <w:szCs w:val="24"/>
          <w:lang w:val="en-GB"/>
        </w:rPr>
        <w:t>s</w:t>
      </w:r>
      <w:r w:rsidRPr="00F71EF3">
        <w:rPr>
          <w:szCs w:val="24"/>
          <w:lang w:val="en-GB"/>
        </w:rPr>
        <w:t>@med.unideb</w:t>
      </w:r>
      <w:proofErr w:type="spellEnd"/>
      <w:r w:rsidRPr="00F71EF3">
        <w:rPr>
          <w:szCs w:val="24"/>
          <w:lang w:val="en-GB"/>
        </w:rPr>
        <w:t>.</w:t>
      </w:r>
    </w:p>
    <w:p w14:paraId="65746BA3" w14:textId="77777777" w:rsidR="00275F6A" w:rsidRPr="00F71EF3" w:rsidRDefault="00275F6A" w:rsidP="003F0C9D">
      <w:pPr>
        <w:spacing w:after="120" w:line="240" w:lineRule="auto"/>
        <w:jc w:val="both"/>
        <w:rPr>
          <w:szCs w:val="24"/>
          <w:lang w:val="en-GB"/>
        </w:rPr>
      </w:pPr>
    </w:p>
    <w:p w14:paraId="3E523B8F" w14:textId="77777777" w:rsidR="00275F6A" w:rsidRPr="00F71EF3" w:rsidRDefault="00275F6A" w:rsidP="003F0C9D">
      <w:pPr>
        <w:spacing w:after="120" w:line="240" w:lineRule="auto"/>
        <w:jc w:val="both"/>
        <w:rPr>
          <w:szCs w:val="24"/>
          <w:lang w:val="en-GB"/>
        </w:rPr>
      </w:pPr>
    </w:p>
    <w:p w14:paraId="73C3B3A3" w14:textId="4E222F8C" w:rsidR="00127D48" w:rsidRPr="00F71EF3" w:rsidRDefault="00000000">
      <w:pPr>
        <w:spacing w:after="120" w:line="240" w:lineRule="auto"/>
        <w:jc w:val="both"/>
        <w:rPr>
          <w:szCs w:val="24"/>
          <w:lang w:val="en-GB"/>
        </w:rPr>
      </w:pPr>
      <w:r w:rsidRPr="00F71EF3">
        <w:rPr>
          <w:szCs w:val="24"/>
          <w:lang w:val="en-GB"/>
        </w:rPr>
        <w:t xml:space="preserve">Prof. </w:t>
      </w:r>
      <w:proofErr w:type="spellStart"/>
      <w:r w:rsidRPr="00F71EF3">
        <w:rPr>
          <w:szCs w:val="24"/>
          <w:lang w:val="en-GB"/>
        </w:rPr>
        <w:t>Dr.</w:t>
      </w:r>
      <w:proofErr w:type="spellEnd"/>
      <w:r w:rsidRPr="00F71EF3">
        <w:rPr>
          <w:szCs w:val="24"/>
          <w:lang w:val="en-GB"/>
        </w:rPr>
        <w:t xml:space="preserve"> György Panyi s</w:t>
      </w:r>
      <w:r w:rsidR="00C95C05">
        <w:rPr>
          <w:szCs w:val="24"/>
          <w:lang w:val="en-GB"/>
        </w:rPr>
        <w:t>gd.</w:t>
      </w:r>
    </w:p>
    <w:p w14:paraId="35CF7A7D" w14:textId="0938231F" w:rsidR="00127D48" w:rsidRPr="00F71EF3" w:rsidRDefault="0082396E">
      <w:pPr>
        <w:spacing w:after="120" w:line="240" w:lineRule="auto"/>
        <w:jc w:val="both"/>
        <w:rPr>
          <w:szCs w:val="24"/>
          <w:lang w:val="en-GB"/>
        </w:rPr>
      </w:pPr>
      <w:r>
        <w:rPr>
          <w:szCs w:val="24"/>
          <w:lang w:val="en-GB"/>
        </w:rPr>
        <w:t>Head of the Department</w:t>
      </w:r>
    </w:p>
    <w:p w14:paraId="739AD411" w14:textId="77777777" w:rsidR="00751768" w:rsidRPr="00F71EF3" w:rsidRDefault="00751768" w:rsidP="003F0C9D">
      <w:pPr>
        <w:spacing w:after="120" w:line="240" w:lineRule="auto"/>
        <w:jc w:val="both"/>
        <w:rPr>
          <w:szCs w:val="24"/>
          <w:lang w:val="en-GB"/>
        </w:rPr>
      </w:pPr>
    </w:p>
    <w:sectPr w:rsidR="00751768" w:rsidRPr="00F71EF3" w:rsidSect="00DC54E2">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4FFB0" w14:textId="77777777" w:rsidR="0055039F" w:rsidRDefault="0055039F" w:rsidP="0012025C">
      <w:pPr>
        <w:spacing w:after="0" w:line="240" w:lineRule="auto"/>
      </w:pPr>
      <w:r>
        <w:separator/>
      </w:r>
    </w:p>
  </w:endnote>
  <w:endnote w:type="continuationSeparator" w:id="0">
    <w:p w14:paraId="1609B986" w14:textId="77777777" w:rsidR="0055039F" w:rsidRDefault="0055039F" w:rsidP="0012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212E" w14:textId="77777777" w:rsidR="00127D48" w:rsidRDefault="00000000">
    <w:pPr>
      <w:pStyle w:val="Footer"/>
      <w:rPr>
        <w:rFonts w:eastAsia="Times New Roman" w:cs="Times New Roman"/>
        <w:b/>
        <w:sz w:val="22"/>
      </w:rPr>
    </w:pPr>
    <w:r w:rsidRPr="00B21D76">
      <w:rPr>
        <w:rFonts w:eastAsia="Times New Roman" w:cs="Times New Roman"/>
        <w:b/>
        <w:noProof/>
        <w:sz w:val="22"/>
        <w:lang w:eastAsia="hu-HU"/>
      </w:rPr>
      <mc:AlternateContent>
        <mc:Choice Requires="wps">
          <w:drawing>
            <wp:anchor distT="0" distB="0" distL="114300" distR="114300" simplePos="0" relativeHeight="251661312" behindDoc="0" locked="0" layoutInCell="1" allowOverlap="1" wp14:anchorId="34AA45FB" wp14:editId="034B85EE">
              <wp:simplePos x="0" y="0"/>
              <wp:positionH relativeFrom="column">
                <wp:posOffset>2757805</wp:posOffset>
              </wp:positionH>
              <wp:positionV relativeFrom="paragraph">
                <wp:posOffset>40723</wp:posOffset>
              </wp:positionV>
              <wp:extent cx="548640" cy="309880"/>
              <wp:effectExtent l="0" t="0" r="0"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09880"/>
                      </a:xfrm>
                      <a:prstGeom prst="rect">
                        <a:avLst/>
                      </a:prstGeom>
                      <a:noFill/>
                      <a:ln w="9525">
                        <a:noFill/>
                        <a:miter lim="800000"/>
                        <a:headEnd/>
                        <a:tailEnd/>
                      </a:ln>
                    </wps:spPr>
                    <wps:txbx>
                      <w:txbxContent>
                        <w:p w14:paraId="035DA37A" w14:textId="77777777" w:rsidR="00127D48" w:rsidRDefault="00000000">
                          <w:pPr>
                            <w:jc w:val="center"/>
                          </w:pPr>
                          <w:r>
                            <w:fldChar w:fldCharType="begin"/>
                          </w:r>
                          <w:r>
                            <w:instrText>PAGE   \* MERGEFORMAT</w:instrText>
                          </w:r>
                          <w:r>
                            <w:fldChar w:fldCharType="separate"/>
                          </w:r>
                          <w:r w:rsidR="00F12673">
                            <w:rPr>
                              <w:noProof/>
                            </w:rPr>
                            <w:t>2</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A45FB" id="_x0000_t202" coordsize="21600,21600" o:spt="202" path="m,l,21600r21600,l21600,xe">
              <v:stroke joinstyle="miter"/>
              <v:path gradientshapeok="t" o:connecttype="rect"/>
            </v:shapetype>
            <v:shape id="Szövegdoboz 2" o:spid="_x0000_s1026" type="#_x0000_t202" style="position:absolute;margin-left:217.15pt;margin-top:3.2pt;width:43.2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" filled="f" stroked="f">
              <v:textbox>
                <w:txbxContent>
                  <w:p w14:paraId="035DA37A" w14:textId="77777777" w:rsidR="00127D48" w:rsidRDefault="00000000">
                    <w:pPr>
                      <w:jc w:val="center"/>
                    </w:pPr>
                    <w:r>
                      <w:fldChar w:fldCharType="begin"/>
                    </w:r>
                    <w:r>
                      <w:instrText>PAGE   \* MERGEFORMAT</w:instrText>
                    </w:r>
                    <w:r>
                      <w:fldChar w:fldCharType="separate"/>
                    </w:r>
                    <w:r w:rsidR="00F12673">
                      <w:rPr>
                        <w:noProof/>
                      </w:rP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A2C2E" w14:textId="77777777" w:rsidR="0055039F" w:rsidRDefault="0055039F" w:rsidP="0012025C">
      <w:pPr>
        <w:spacing w:after="0" w:line="240" w:lineRule="auto"/>
      </w:pPr>
      <w:r>
        <w:separator/>
      </w:r>
    </w:p>
  </w:footnote>
  <w:footnote w:type="continuationSeparator" w:id="0">
    <w:p w14:paraId="7DF25D68" w14:textId="77777777" w:rsidR="0055039F" w:rsidRDefault="0055039F" w:rsidP="00120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5B51"/>
    <w:multiLevelType w:val="hybridMultilevel"/>
    <w:tmpl w:val="196A4226"/>
    <w:lvl w:ilvl="0" w:tplc="ADA877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583352"/>
    <w:multiLevelType w:val="hybridMultilevel"/>
    <w:tmpl w:val="3BD0F004"/>
    <w:lvl w:ilvl="0" w:tplc="0B6A1FDA">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09C724D"/>
    <w:multiLevelType w:val="hybridMultilevel"/>
    <w:tmpl w:val="821A89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757128"/>
    <w:multiLevelType w:val="hybridMultilevel"/>
    <w:tmpl w:val="AC888C30"/>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16788A"/>
    <w:multiLevelType w:val="hybridMultilevel"/>
    <w:tmpl w:val="0DE0CD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1677B59"/>
    <w:multiLevelType w:val="hybridMultilevel"/>
    <w:tmpl w:val="C652B808"/>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21A3B81"/>
    <w:multiLevelType w:val="hybridMultilevel"/>
    <w:tmpl w:val="24C2A498"/>
    <w:lvl w:ilvl="0" w:tplc="ADA877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330035A"/>
    <w:multiLevelType w:val="hybridMultilevel"/>
    <w:tmpl w:val="C5D626B0"/>
    <w:lvl w:ilvl="0" w:tplc="2B7223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201FB"/>
    <w:multiLevelType w:val="hybridMultilevel"/>
    <w:tmpl w:val="44642752"/>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65528D1"/>
    <w:multiLevelType w:val="hybridMultilevel"/>
    <w:tmpl w:val="296EE538"/>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6E814EC"/>
    <w:multiLevelType w:val="hybridMultilevel"/>
    <w:tmpl w:val="F8628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3A614C3D"/>
    <w:multiLevelType w:val="hybridMultilevel"/>
    <w:tmpl w:val="1DD61754"/>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ABD2A56"/>
    <w:multiLevelType w:val="hybridMultilevel"/>
    <w:tmpl w:val="BD2E289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1064972"/>
    <w:multiLevelType w:val="hybridMultilevel"/>
    <w:tmpl w:val="DB2E28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D1848E4"/>
    <w:multiLevelType w:val="hybridMultilevel"/>
    <w:tmpl w:val="08D2B5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4A1464"/>
    <w:multiLevelType w:val="hybridMultilevel"/>
    <w:tmpl w:val="C7E069D0"/>
    <w:lvl w:ilvl="0" w:tplc="ADA877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C597F5E"/>
    <w:multiLevelType w:val="hybridMultilevel"/>
    <w:tmpl w:val="A9F49D6C"/>
    <w:lvl w:ilvl="0" w:tplc="CFA6B656">
      <w:start w:val="1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07F3AB2"/>
    <w:multiLevelType w:val="hybridMultilevel"/>
    <w:tmpl w:val="F8628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03D2AF4"/>
    <w:multiLevelType w:val="hybridMultilevel"/>
    <w:tmpl w:val="61CAD5F4"/>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5396842"/>
    <w:multiLevelType w:val="hybridMultilevel"/>
    <w:tmpl w:val="FDB84A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57D7CFB"/>
    <w:multiLevelType w:val="hybridMultilevel"/>
    <w:tmpl w:val="D984252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EA726EB"/>
    <w:multiLevelType w:val="hybridMultilevel"/>
    <w:tmpl w:val="03C869F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F45609A"/>
    <w:multiLevelType w:val="hybridMultilevel"/>
    <w:tmpl w:val="6512039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58721096">
    <w:abstractNumId w:val="21"/>
  </w:num>
  <w:num w:numId="2" w16cid:durableId="267080204">
    <w:abstractNumId w:val="11"/>
  </w:num>
  <w:num w:numId="3" w16cid:durableId="120270734">
    <w:abstractNumId w:val="18"/>
  </w:num>
  <w:num w:numId="4" w16cid:durableId="981420864">
    <w:abstractNumId w:val="5"/>
  </w:num>
  <w:num w:numId="5" w16cid:durableId="1595478823">
    <w:abstractNumId w:val="12"/>
  </w:num>
  <w:num w:numId="6" w16cid:durableId="1339193326">
    <w:abstractNumId w:val="4"/>
  </w:num>
  <w:num w:numId="7" w16cid:durableId="443615318">
    <w:abstractNumId w:val="8"/>
  </w:num>
  <w:num w:numId="8" w16cid:durableId="2015837575">
    <w:abstractNumId w:val="3"/>
  </w:num>
  <w:num w:numId="9" w16cid:durableId="1728071314">
    <w:abstractNumId w:val="9"/>
  </w:num>
  <w:num w:numId="10" w16cid:durableId="1850677760">
    <w:abstractNumId w:val="10"/>
  </w:num>
  <w:num w:numId="11" w16cid:durableId="6564096">
    <w:abstractNumId w:val="17"/>
  </w:num>
  <w:num w:numId="12" w16cid:durableId="959074865">
    <w:abstractNumId w:val="19"/>
  </w:num>
  <w:num w:numId="13" w16cid:durableId="1496610708">
    <w:abstractNumId w:val="14"/>
  </w:num>
  <w:num w:numId="14" w16cid:durableId="263001171">
    <w:abstractNumId w:val="2"/>
  </w:num>
  <w:num w:numId="15" w16cid:durableId="2075618857">
    <w:abstractNumId w:val="22"/>
  </w:num>
  <w:num w:numId="16" w16cid:durableId="1408378772">
    <w:abstractNumId w:val="20"/>
  </w:num>
  <w:num w:numId="17" w16cid:durableId="1649019134">
    <w:abstractNumId w:val="6"/>
  </w:num>
  <w:num w:numId="18" w16cid:durableId="1522549346">
    <w:abstractNumId w:val="15"/>
  </w:num>
  <w:num w:numId="19" w16cid:durableId="2056850976">
    <w:abstractNumId w:val="0"/>
  </w:num>
  <w:num w:numId="20" w16cid:durableId="1549412478">
    <w:abstractNumId w:val="13"/>
  </w:num>
  <w:num w:numId="21" w16cid:durableId="1782846341">
    <w:abstractNumId w:val="7"/>
  </w:num>
  <w:num w:numId="22" w16cid:durableId="1565947726">
    <w:abstractNumId w:val="16"/>
  </w:num>
  <w:num w:numId="23" w16cid:durableId="112735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C4"/>
    <w:rsid w:val="0000003F"/>
    <w:rsid w:val="000011C6"/>
    <w:rsid w:val="00012273"/>
    <w:rsid w:val="00020973"/>
    <w:rsid w:val="00025917"/>
    <w:rsid w:val="0002677F"/>
    <w:rsid w:val="00027C81"/>
    <w:rsid w:val="00032916"/>
    <w:rsid w:val="00046BCC"/>
    <w:rsid w:val="00061FA4"/>
    <w:rsid w:val="00063F26"/>
    <w:rsid w:val="000731A5"/>
    <w:rsid w:val="000775E2"/>
    <w:rsid w:val="00093C28"/>
    <w:rsid w:val="000A1123"/>
    <w:rsid w:val="000A53F0"/>
    <w:rsid w:val="000A72F2"/>
    <w:rsid w:val="000B28C2"/>
    <w:rsid w:val="000B378D"/>
    <w:rsid w:val="000B50CC"/>
    <w:rsid w:val="000C3D1D"/>
    <w:rsid w:val="000D6F2E"/>
    <w:rsid w:val="000E120F"/>
    <w:rsid w:val="000E19EC"/>
    <w:rsid w:val="000F4501"/>
    <w:rsid w:val="001021D7"/>
    <w:rsid w:val="00106100"/>
    <w:rsid w:val="00110DAF"/>
    <w:rsid w:val="0012025C"/>
    <w:rsid w:val="00123E84"/>
    <w:rsid w:val="001259A3"/>
    <w:rsid w:val="00127D48"/>
    <w:rsid w:val="001337D0"/>
    <w:rsid w:val="00137918"/>
    <w:rsid w:val="00143985"/>
    <w:rsid w:val="0014429D"/>
    <w:rsid w:val="00146C76"/>
    <w:rsid w:val="00161254"/>
    <w:rsid w:val="00176DE7"/>
    <w:rsid w:val="00191C14"/>
    <w:rsid w:val="0019314C"/>
    <w:rsid w:val="001A1C5F"/>
    <w:rsid w:val="001C4DA7"/>
    <w:rsid w:val="001E1832"/>
    <w:rsid w:val="001F762F"/>
    <w:rsid w:val="00200EF1"/>
    <w:rsid w:val="002143DE"/>
    <w:rsid w:val="00234B8F"/>
    <w:rsid w:val="00244348"/>
    <w:rsid w:val="00247478"/>
    <w:rsid w:val="00252832"/>
    <w:rsid w:val="00252A86"/>
    <w:rsid w:val="002536FC"/>
    <w:rsid w:val="002605AD"/>
    <w:rsid w:val="002678A2"/>
    <w:rsid w:val="00275F6A"/>
    <w:rsid w:val="00287D98"/>
    <w:rsid w:val="00290748"/>
    <w:rsid w:val="0029789B"/>
    <w:rsid w:val="002B5684"/>
    <w:rsid w:val="002B7CE0"/>
    <w:rsid w:val="002C4AEC"/>
    <w:rsid w:val="002D20A5"/>
    <w:rsid w:val="002F11F5"/>
    <w:rsid w:val="00313EC2"/>
    <w:rsid w:val="003315A7"/>
    <w:rsid w:val="00337027"/>
    <w:rsid w:val="00340CF6"/>
    <w:rsid w:val="00362B68"/>
    <w:rsid w:val="00386187"/>
    <w:rsid w:val="003B57F0"/>
    <w:rsid w:val="003D2B69"/>
    <w:rsid w:val="003D40AB"/>
    <w:rsid w:val="003D565B"/>
    <w:rsid w:val="003E08A9"/>
    <w:rsid w:val="003E17DD"/>
    <w:rsid w:val="003E438C"/>
    <w:rsid w:val="003E64C0"/>
    <w:rsid w:val="003F0C9D"/>
    <w:rsid w:val="00406415"/>
    <w:rsid w:val="00413710"/>
    <w:rsid w:val="00414D35"/>
    <w:rsid w:val="00417C21"/>
    <w:rsid w:val="004229DA"/>
    <w:rsid w:val="00424EF7"/>
    <w:rsid w:val="00436329"/>
    <w:rsid w:val="00446B44"/>
    <w:rsid w:val="00450E12"/>
    <w:rsid w:val="00452072"/>
    <w:rsid w:val="00454D92"/>
    <w:rsid w:val="00456EAD"/>
    <w:rsid w:val="00457E81"/>
    <w:rsid w:val="00465222"/>
    <w:rsid w:val="004808D1"/>
    <w:rsid w:val="00484661"/>
    <w:rsid w:val="004879E1"/>
    <w:rsid w:val="004925F5"/>
    <w:rsid w:val="004926E1"/>
    <w:rsid w:val="004B5133"/>
    <w:rsid w:val="004D2EA7"/>
    <w:rsid w:val="004D48E3"/>
    <w:rsid w:val="004D4FC6"/>
    <w:rsid w:val="004E4B93"/>
    <w:rsid w:val="004E66A0"/>
    <w:rsid w:val="004F5047"/>
    <w:rsid w:val="004F7005"/>
    <w:rsid w:val="004F771B"/>
    <w:rsid w:val="0050156B"/>
    <w:rsid w:val="00501E9C"/>
    <w:rsid w:val="00514B4A"/>
    <w:rsid w:val="005224AA"/>
    <w:rsid w:val="0053090F"/>
    <w:rsid w:val="00545DB1"/>
    <w:rsid w:val="0055039F"/>
    <w:rsid w:val="0055222E"/>
    <w:rsid w:val="005530F0"/>
    <w:rsid w:val="00557323"/>
    <w:rsid w:val="00564ADC"/>
    <w:rsid w:val="005862E1"/>
    <w:rsid w:val="00595C8E"/>
    <w:rsid w:val="005A3FAF"/>
    <w:rsid w:val="005A4F74"/>
    <w:rsid w:val="005B6579"/>
    <w:rsid w:val="005C3279"/>
    <w:rsid w:val="005D05B1"/>
    <w:rsid w:val="005D6C98"/>
    <w:rsid w:val="005F2E11"/>
    <w:rsid w:val="00600D7E"/>
    <w:rsid w:val="006127FB"/>
    <w:rsid w:val="00620792"/>
    <w:rsid w:val="0065172C"/>
    <w:rsid w:val="00651E50"/>
    <w:rsid w:val="006A3F9F"/>
    <w:rsid w:val="006B1073"/>
    <w:rsid w:val="006B2E75"/>
    <w:rsid w:val="006B312B"/>
    <w:rsid w:val="006C194F"/>
    <w:rsid w:val="006D1459"/>
    <w:rsid w:val="006D272E"/>
    <w:rsid w:val="006D30E4"/>
    <w:rsid w:val="006D41EC"/>
    <w:rsid w:val="006E336C"/>
    <w:rsid w:val="006E65DC"/>
    <w:rsid w:val="006F4314"/>
    <w:rsid w:val="006F4B27"/>
    <w:rsid w:val="00703353"/>
    <w:rsid w:val="00706B05"/>
    <w:rsid w:val="007218B8"/>
    <w:rsid w:val="0072213B"/>
    <w:rsid w:val="00724458"/>
    <w:rsid w:val="007313E5"/>
    <w:rsid w:val="00732A29"/>
    <w:rsid w:val="00733008"/>
    <w:rsid w:val="007421A4"/>
    <w:rsid w:val="00751768"/>
    <w:rsid w:val="007644AF"/>
    <w:rsid w:val="00766A2D"/>
    <w:rsid w:val="00773236"/>
    <w:rsid w:val="007748EF"/>
    <w:rsid w:val="00782D84"/>
    <w:rsid w:val="00785FE3"/>
    <w:rsid w:val="00790632"/>
    <w:rsid w:val="007927B2"/>
    <w:rsid w:val="007B3CB0"/>
    <w:rsid w:val="007B75E4"/>
    <w:rsid w:val="007B7E97"/>
    <w:rsid w:val="007D1DA1"/>
    <w:rsid w:val="007E1372"/>
    <w:rsid w:val="007E2362"/>
    <w:rsid w:val="007E4B77"/>
    <w:rsid w:val="008047FC"/>
    <w:rsid w:val="0082396E"/>
    <w:rsid w:val="00832441"/>
    <w:rsid w:val="00865037"/>
    <w:rsid w:val="008673B4"/>
    <w:rsid w:val="00873ACD"/>
    <w:rsid w:val="008800FF"/>
    <w:rsid w:val="00880CD1"/>
    <w:rsid w:val="0088771E"/>
    <w:rsid w:val="00896CE5"/>
    <w:rsid w:val="00897C2E"/>
    <w:rsid w:val="008A20F8"/>
    <w:rsid w:val="008A6671"/>
    <w:rsid w:val="008B2398"/>
    <w:rsid w:val="008B35F9"/>
    <w:rsid w:val="008B7134"/>
    <w:rsid w:val="008B7759"/>
    <w:rsid w:val="008C4FC4"/>
    <w:rsid w:val="008C6091"/>
    <w:rsid w:val="008E1802"/>
    <w:rsid w:val="008E6AAE"/>
    <w:rsid w:val="008F1EB6"/>
    <w:rsid w:val="008F6703"/>
    <w:rsid w:val="008F7AD5"/>
    <w:rsid w:val="00901A29"/>
    <w:rsid w:val="00902053"/>
    <w:rsid w:val="00906884"/>
    <w:rsid w:val="00913F68"/>
    <w:rsid w:val="009144F5"/>
    <w:rsid w:val="009153D9"/>
    <w:rsid w:val="00916A6E"/>
    <w:rsid w:val="009172E7"/>
    <w:rsid w:val="00926732"/>
    <w:rsid w:val="00936123"/>
    <w:rsid w:val="00937E91"/>
    <w:rsid w:val="009408A6"/>
    <w:rsid w:val="0094667D"/>
    <w:rsid w:val="009849AE"/>
    <w:rsid w:val="009B076A"/>
    <w:rsid w:val="009B1243"/>
    <w:rsid w:val="009C7FE9"/>
    <w:rsid w:val="009E7B46"/>
    <w:rsid w:val="009F197B"/>
    <w:rsid w:val="00A00491"/>
    <w:rsid w:val="00A02320"/>
    <w:rsid w:val="00A060AD"/>
    <w:rsid w:val="00A106CB"/>
    <w:rsid w:val="00A11179"/>
    <w:rsid w:val="00A14119"/>
    <w:rsid w:val="00A2481F"/>
    <w:rsid w:val="00A45837"/>
    <w:rsid w:val="00A60F66"/>
    <w:rsid w:val="00A6110D"/>
    <w:rsid w:val="00A67218"/>
    <w:rsid w:val="00A708C5"/>
    <w:rsid w:val="00A73F38"/>
    <w:rsid w:val="00A849A2"/>
    <w:rsid w:val="00AB7378"/>
    <w:rsid w:val="00AC02BE"/>
    <w:rsid w:val="00AE2AA0"/>
    <w:rsid w:val="00AF409F"/>
    <w:rsid w:val="00B22FAA"/>
    <w:rsid w:val="00B346C5"/>
    <w:rsid w:val="00B36359"/>
    <w:rsid w:val="00B3760E"/>
    <w:rsid w:val="00B53D24"/>
    <w:rsid w:val="00B7429A"/>
    <w:rsid w:val="00B81156"/>
    <w:rsid w:val="00B84CC2"/>
    <w:rsid w:val="00B85B00"/>
    <w:rsid w:val="00B871CF"/>
    <w:rsid w:val="00B91EF9"/>
    <w:rsid w:val="00BA6069"/>
    <w:rsid w:val="00BB26C4"/>
    <w:rsid w:val="00BB2BB2"/>
    <w:rsid w:val="00BB2F68"/>
    <w:rsid w:val="00BC1338"/>
    <w:rsid w:val="00BC2F05"/>
    <w:rsid w:val="00BD3574"/>
    <w:rsid w:val="00BF14D4"/>
    <w:rsid w:val="00BF6805"/>
    <w:rsid w:val="00BF6F29"/>
    <w:rsid w:val="00C050C2"/>
    <w:rsid w:val="00C0644C"/>
    <w:rsid w:val="00C10650"/>
    <w:rsid w:val="00C12AED"/>
    <w:rsid w:val="00C12C4B"/>
    <w:rsid w:val="00C1733C"/>
    <w:rsid w:val="00C21C68"/>
    <w:rsid w:val="00C27A59"/>
    <w:rsid w:val="00C43B0C"/>
    <w:rsid w:val="00C47A8E"/>
    <w:rsid w:val="00C55D39"/>
    <w:rsid w:val="00C70548"/>
    <w:rsid w:val="00C80362"/>
    <w:rsid w:val="00C85CF4"/>
    <w:rsid w:val="00C946E8"/>
    <w:rsid w:val="00C95C05"/>
    <w:rsid w:val="00C966BC"/>
    <w:rsid w:val="00CA2DDD"/>
    <w:rsid w:val="00CA6600"/>
    <w:rsid w:val="00CA70B1"/>
    <w:rsid w:val="00CB30C4"/>
    <w:rsid w:val="00CB433E"/>
    <w:rsid w:val="00CB4DAE"/>
    <w:rsid w:val="00CC60E2"/>
    <w:rsid w:val="00CE19F3"/>
    <w:rsid w:val="00CF622F"/>
    <w:rsid w:val="00D025E6"/>
    <w:rsid w:val="00D30106"/>
    <w:rsid w:val="00D315FB"/>
    <w:rsid w:val="00D35B1D"/>
    <w:rsid w:val="00D379B3"/>
    <w:rsid w:val="00D402ED"/>
    <w:rsid w:val="00D46047"/>
    <w:rsid w:val="00D74E98"/>
    <w:rsid w:val="00D969EA"/>
    <w:rsid w:val="00DA3C4B"/>
    <w:rsid w:val="00DB0234"/>
    <w:rsid w:val="00DB0BD2"/>
    <w:rsid w:val="00DB3621"/>
    <w:rsid w:val="00DB3D15"/>
    <w:rsid w:val="00DC4461"/>
    <w:rsid w:val="00DC54E2"/>
    <w:rsid w:val="00DD0AF6"/>
    <w:rsid w:val="00DE2EFE"/>
    <w:rsid w:val="00DE4137"/>
    <w:rsid w:val="00DE4DD6"/>
    <w:rsid w:val="00DE62D6"/>
    <w:rsid w:val="00DF1EAD"/>
    <w:rsid w:val="00E046D9"/>
    <w:rsid w:val="00E17D83"/>
    <w:rsid w:val="00E21162"/>
    <w:rsid w:val="00E2275B"/>
    <w:rsid w:val="00E51434"/>
    <w:rsid w:val="00E51F32"/>
    <w:rsid w:val="00E573A8"/>
    <w:rsid w:val="00E57DDC"/>
    <w:rsid w:val="00E87DD5"/>
    <w:rsid w:val="00E925A8"/>
    <w:rsid w:val="00E944D0"/>
    <w:rsid w:val="00E9500B"/>
    <w:rsid w:val="00EA21C4"/>
    <w:rsid w:val="00EA22DB"/>
    <w:rsid w:val="00EA4416"/>
    <w:rsid w:val="00EA717B"/>
    <w:rsid w:val="00EB3D2D"/>
    <w:rsid w:val="00EB7CD3"/>
    <w:rsid w:val="00EC3013"/>
    <w:rsid w:val="00EC6A21"/>
    <w:rsid w:val="00ED1B6F"/>
    <w:rsid w:val="00ED7C81"/>
    <w:rsid w:val="00EE43EA"/>
    <w:rsid w:val="00F0288D"/>
    <w:rsid w:val="00F12673"/>
    <w:rsid w:val="00F15626"/>
    <w:rsid w:val="00F165B1"/>
    <w:rsid w:val="00F17529"/>
    <w:rsid w:val="00F23C74"/>
    <w:rsid w:val="00F23E68"/>
    <w:rsid w:val="00F25056"/>
    <w:rsid w:val="00F27214"/>
    <w:rsid w:val="00F30751"/>
    <w:rsid w:val="00F3638C"/>
    <w:rsid w:val="00F36704"/>
    <w:rsid w:val="00F607FA"/>
    <w:rsid w:val="00F664E0"/>
    <w:rsid w:val="00F71EF3"/>
    <w:rsid w:val="00F84052"/>
    <w:rsid w:val="00F90147"/>
    <w:rsid w:val="00F91425"/>
    <w:rsid w:val="00F93F62"/>
    <w:rsid w:val="00FA5562"/>
    <w:rsid w:val="00FB7978"/>
    <w:rsid w:val="00FC39DA"/>
    <w:rsid w:val="00FC4184"/>
    <w:rsid w:val="00FC5BE3"/>
    <w:rsid w:val="00FD1536"/>
    <w:rsid w:val="00FD26B8"/>
    <w:rsid w:val="00FE4241"/>
    <w:rsid w:val="00FE797F"/>
    <w:rsid w:val="00FF6E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1494"/>
  <w15:docId w15:val="{0AC5CA45-EB60-4DF5-8092-09E258DD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FAA"/>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72213B"/>
    <w:pPr>
      <w:keepNext/>
      <w:keepLines/>
      <w:spacing w:before="360" w:after="240" w:line="240" w:lineRule="auto"/>
      <w:outlineLvl w:val="0"/>
    </w:pPr>
    <w:rPr>
      <w:rFonts w:eastAsiaTheme="majorEastAsia" w:cstheme="majorBidi"/>
      <w:b/>
      <w:sz w:val="26"/>
      <w:szCs w:val="32"/>
    </w:rPr>
  </w:style>
  <w:style w:type="paragraph" w:styleId="Heading2">
    <w:name w:val="heading 2"/>
    <w:basedOn w:val="Normal"/>
    <w:next w:val="Normal"/>
    <w:link w:val="Heading2Char"/>
    <w:uiPriority w:val="9"/>
    <w:semiHidden/>
    <w:unhideWhenUsed/>
    <w:qFormat/>
    <w:rsid w:val="00B22F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2FAA"/>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13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22F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22FAA"/>
    <w:rPr>
      <w:rFonts w:ascii="Times New Roman" w:eastAsiaTheme="majorEastAsia" w:hAnsi="Times New Roman" w:cstheme="majorBidi"/>
      <w:b/>
      <w:sz w:val="24"/>
      <w:szCs w:val="24"/>
    </w:rPr>
  </w:style>
  <w:style w:type="paragraph" w:styleId="Title">
    <w:name w:val="Title"/>
    <w:basedOn w:val="Normal"/>
    <w:link w:val="TitleChar"/>
    <w:qFormat/>
    <w:rsid w:val="00B22FAA"/>
    <w:pPr>
      <w:widowControl w:val="0"/>
      <w:spacing w:after="0" w:line="240" w:lineRule="auto"/>
      <w:jc w:val="center"/>
    </w:pPr>
    <w:rPr>
      <w:rFonts w:eastAsia="Times New Roman" w:cs="Times New Roman"/>
      <w:b/>
      <w:bCs/>
      <w:sz w:val="28"/>
      <w:szCs w:val="28"/>
      <w:u w:val="single"/>
      <w:lang w:eastAsia="hu-HU"/>
    </w:rPr>
  </w:style>
  <w:style w:type="character" w:customStyle="1" w:styleId="TitleChar">
    <w:name w:val="Title Char"/>
    <w:basedOn w:val="DefaultParagraphFont"/>
    <w:link w:val="Title"/>
    <w:rsid w:val="00B22FAA"/>
    <w:rPr>
      <w:rFonts w:ascii="Times New Roman" w:eastAsia="Times New Roman" w:hAnsi="Times New Roman" w:cs="Times New Roman"/>
      <w:b/>
      <w:bCs/>
      <w:sz w:val="28"/>
      <w:szCs w:val="28"/>
      <w:u w:val="single"/>
      <w:lang w:eastAsia="hu-HU"/>
    </w:rPr>
  </w:style>
  <w:style w:type="paragraph" w:styleId="ListParagraph">
    <w:name w:val="List Paragraph"/>
    <w:basedOn w:val="Normal"/>
    <w:uiPriority w:val="34"/>
    <w:qFormat/>
    <w:rsid w:val="00B22FAA"/>
    <w:pPr>
      <w:ind w:left="720"/>
      <w:contextualSpacing/>
    </w:pPr>
    <w:rPr>
      <w:rFonts w:cs="Times New Roman"/>
    </w:rPr>
  </w:style>
  <w:style w:type="paragraph" w:customStyle="1" w:styleId="Default">
    <w:name w:val="Default"/>
    <w:rsid w:val="00CB30C4"/>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6D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25C"/>
    <w:rPr>
      <w:rFonts w:ascii="Times New Roman" w:hAnsi="Times New Roman"/>
      <w:sz w:val="24"/>
    </w:rPr>
  </w:style>
  <w:style w:type="paragraph" w:styleId="Footer">
    <w:name w:val="footer"/>
    <w:basedOn w:val="Normal"/>
    <w:link w:val="FooterChar"/>
    <w:uiPriority w:val="99"/>
    <w:unhideWhenUsed/>
    <w:rsid w:val="00120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25C"/>
    <w:rPr>
      <w:rFonts w:ascii="Times New Roman" w:hAnsi="Times New Roman"/>
      <w:sz w:val="24"/>
    </w:rPr>
  </w:style>
  <w:style w:type="paragraph" w:styleId="TOCHeading">
    <w:name w:val="TOC Heading"/>
    <w:basedOn w:val="Heading1"/>
    <w:next w:val="Normal"/>
    <w:uiPriority w:val="39"/>
    <w:unhideWhenUsed/>
    <w:qFormat/>
    <w:rsid w:val="005B6579"/>
    <w:pPr>
      <w:spacing w:before="240" w:after="0" w:line="259" w:lineRule="auto"/>
      <w:outlineLvl w:val="9"/>
    </w:pPr>
    <w:rPr>
      <w:rFonts w:asciiTheme="majorHAnsi" w:hAnsiTheme="majorHAnsi"/>
      <w:b w:val="0"/>
      <w:color w:val="2E74B5" w:themeColor="accent1" w:themeShade="BF"/>
      <w:sz w:val="32"/>
      <w:lang w:eastAsia="hu-HU"/>
    </w:rPr>
  </w:style>
  <w:style w:type="paragraph" w:styleId="TOC1">
    <w:name w:val="toc 1"/>
    <w:basedOn w:val="Normal"/>
    <w:next w:val="Normal"/>
    <w:autoRedefine/>
    <w:uiPriority w:val="39"/>
    <w:unhideWhenUsed/>
    <w:rsid w:val="005B6579"/>
    <w:pPr>
      <w:spacing w:after="100"/>
    </w:pPr>
  </w:style>
  <w:style w:type="character" w:styleId="Hyperlink">
    <w:name w:val="Hyperlink"/>
    <w:basedOn w:val="DefaultParagraphFont"/>
    <w:uiPriority w:val="99"/>
    <w:unhideWhenUsed/>
    <w:rsid w:val="005B6579"/>
    <w:rPr>
      <w:color w:val="0563C1" w:themeColor="hyperlink"/>
      <w:u w:val="single"/>
    </w:rPr>
  </w:style>
  <w:style w:type="paragraph" w:customStyle="1" w:styleId="StlusCmsor4Arial10ptNemFlkvr">
    <w:name w:val="Stílus Címsor 4 + Arial 10 pt Nem Félkövér"/>
    <w:basedOn w:val="ListBullet"/>
    <w:next w:val="ListBullet"/>
    <w:rsid w:val="002605AD"/>
    <w:pPr>
      <w:spacing w:after="0" w:line="240" w:lineRule="auto"/>
      <w:contextualSpacing w:val="0"/>
    </w:pPr>
    <w:rPr>
      <w:rFonts w:ascii="Arial" w:eastAsia="Calibri" w:hAnsi="Arial" w:cs="Times New Roman"/>
      <w:sz w:val="20"/>
      <w:szCs w:val="20"/>
      <w:lang w:eastAsia="hu-HU"/>
    </w:rPr>
  </w:style>
  <w:style w:type="paragraph" w:styleId="ListBullet">
    <w:name w:val="List Bullet"/>
    <w:basedOn w:val="Normal"/>
    <w:uiPriority w:val="99"/>
    <w:semiHidden/>
    <w:unhideWhenUsed/>
    <w:rsid w:val="002605AD"/>
    <w:pPr>
      <w:tabs>
        <w:tab w:val="num" w:pos="720"/>
      </w:tabs>
      <w:ind w:left="720" w:hanging="360"/>
      <w:contextualSpacing/>
    </w:pPr>
  </w:style>
  <w:style w:type="paragraph" w:styleId="FootnoteText">
    <w:name w:val="footnote text"/>
    <w:basedOn w:val="Normal"/>
    <w:link w:val="FootnoteTextChar"/>
    <w:semiHidden/>
    <w:unhideWhenUsed/>
    <w:qFormat/>
    <w:rsid w:val="00CA70B1"/>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semiHidden/>
    <w:qFormat/>
    <w:rsid w:val="00CA70B1"/>
    <w:rPr>
      <w:sz w:val="20"/>
      <w:szCs w:val="20"/>
    </w:rPr>
  </w:style>
  <w:style w:type="character" w:styleId="FootnoteReference">
    <w:name w:val="footnote reference"/>
    <w:basedOn w:val="DefaultParagraphFont"/>
    <w:semiHidden/>
    <w:unhideWhenUsed/>
    <w:qFormat/>
    <w:rsid w:val="00CA70B1"/>
    <w:rPr>
      <w:vertAlign w:val="superscript"/>
    </w:rPr>
  </w:style>
  <w:style w:type="character" w:customStyle="1" w:styleId="object">
    <w:name w:val="object"/>
    <w:basedOn w:val="DefaultParagraphFont"/>
    <w:rsid w:val="0053090F"/>
  </w:style>
  <w:style w:type="character" w:customStyle="1" w:styleId="Lbjegyzet-horgony">
    <w:name w:val="Lábjegyzet-horgony"/>
    <w:rsid w:val="00DE2EFE"/>
    <w:rPr>
      <w:vertAlign w:val="superscript"/>
    </w:rPr>
  </w:style>
  <w:style w:type="paragraph" w:customStyle="1" w:styleId="Listaszerbekezds1">
    <w:name w:val="Listaszerű bekezdés1"/>
    <w:basedOn w:val="Normal"/>
    <w:qFormat/>
    <w:rsid w:val="00DE2EFE"/>
    <w:pPr>
      <w:ind w:left="720" w:hanging="505"/>
      <w:contextualSpacing/>
    </w:pPr>
    <w:rPr>
      <w:rFonts w:ascii="Calibri" w:eastAsia="Times New Roman" w:hAnsi="Calibri" w:cs="Times New Roman"/>
      <w:sz w:val="22"/>
    </w:rPr>
  </w:style>
  <w:style w:type="paragraph" w:styleId="BalloonText">
    <w:name w:val="Balloon Text"/>
    <w:basedOn w:val="Normal"/>
    <w:link w:val="BalloonTextChar"/>
    <w:uiPriority w:val="99"/>
    <w:semiHidden/>
    <w:unhideWhenUsed/>
    <w:rsid w:val="003E0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8A9"/>
    <w:rPr>
      <w:rFonts w:ascii="Tahoma" w:hAnsi="Tahoma" w:cs="Tahoma"/>
      <w:sz w:val="16"/>
      <w:szCs w:val="16"/>
    </w:rPr>
  </w:style>
  <w:style w:type="character" w:styleId="CommentReference">
    <w:name w:val="annotation reference"/>
    <w:basedOn w:val="DefaultParagraphFont"/>
    <w:uiPriority w:val="99"/>
    <w:semiHidden/>
    <w:unhideWhenUsed/>
    <w:rsid w:val="00A6110D"/>
    <w:rPr>
      <w:sz w:val="16"/>
      <w:szCs w:val="16"/>
    </w:rPr>
  </w:style>
  <w:style w:type="paragraph" w:styleId="CommentText">
    <w:name w:val="annotation text"/>
    <w:basedOn w:val="Normal"/>
    <w:link w:val="CommentTextChar"/>
    <w:uiPriority w:val="99"/>
    <w:unhideWhenUsed/>
    <w:rsid w:val="00A6110D"/>
    <w:pPr>
      <w:spacing w:line="240" w:lineRule="auto"/>
    </w:pPr>
    <w:rPr>
      <w:sz w:val="20"/>
      <w:szCs w:val="20"/>
    </w:rPr>
  </w:style>
  <w:style w:type="character" w:customStyle="1" w:styleId="CommentTextChar">
    <w:name w:val="Comment Text Char"/>
    <w:basedOn w:val="DefaultParagraphFont"/>
    <w:link w:val="CommentText"/>
    <w:uiPriority w:val="99"/>
    <w:rsid w:val="00A611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6110D"/>
    <w:rPr>
      <w:b/>
      <w:bCs/>
    </w:rPr>
  </w:style>
  <w:style w:type="character" w:customStyle="1" w:styleId="CommentSubjectChar">
    <w:name w:val="Comment Subject Char"/>
    <w:basedOn w:val="CommentTextChar"/>
    <w:link w:val="CommentSubject"/>
    <w:uiPriority w:val="99"/>
    <w:semiHidden/>
    <w:rsid w:val="00A6110D"/>
    <w:rPr>
      <w:rFonts w:ascii="Times New Roman" w:hAnsi="Times New Roman"/>
      <w:b/>
      <w:bCs/>
      <w:sz w:val="20"/>
      <w:szCs w:val="20"/>
    </w:rPr>
  </w:style>
  <w:style w:type="character" w:styleId="UnresolvedMention">
    <w:name w:val="Unresolved Mention"/>
    <w:basedOn w:val="DefaultParagraphFont"/>
    <w:uiPriority w:val="99"/>
    <w:semiHidden/>
    <w:unhideWhenUsed/>
    <w:rsid w:val="00873ACD"/>
    <w:rPr>
      <w:color w:val="605E5C"/>
      <w:shd w:val="clear" w:color="auto" w:fill="E1DFDD"/>
    </w:rPr>
  </w:style>
  <w:style w:type="character" w:styleId="FollowedHyperlink">
    <w:name w:val="FollowedHyperlink"/>
    <w:basedOn w:val="DefaultParagraphFont"/>
    <w:uiPriority w:val="99"/>
    <w:semiHidden/>
    <w:unhideWhenUsed/>
    <w:rsid w:val="008673B4"/>
    <w:rPr>
      <w:color w:val="954F72" w:themeColor="followedHyperlink"/>
      <w:u w:val="single"/>
    </w:rPr>
  </w:style>
  <w:style w:type="paragraph" w:styleId="NoSpacing">
    <w:name w:val="No Spacing"/>
    <w:uiPriority w:val="1"/>
    <w:qFormat/>
    <w:rsid w:val="00BB26C4"/>
    <w:pPr>
      <w:spacing w:after="0" w:line="240" w:lineRule="auto"/>
    </w:pPr>
    <w:rPr>
      <w:rFonts w:ascii="Times New Roman" w:hAnsi="Times New Roman"/>
      <w:sz w:val="24"/>
    </w:rPr>
  </w:style>
  <w:style w:type="paragraph" w:styleId="Revision">
    <w:name w:val="Revision"/>
    <w:hidden/>
    <w:uiPriority w:val="99"/>
    <w:semiHidden/>
    <w:rsid w:val="00C1065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018540">
      <w:bodyDiv w:val="1"/>
      <w:marLeft w:val="0"/>
      <w:marRight w:val="0"/>
      <w:marTop w:val="0"/>
      <w:marBottom w:val="0"/>
      <w:divBdr>
        <w:top w:val="none" w:sz="0" w:space="0" w:color="auto"/>
        <w:left w:val="none" w:sz="0" w:space="0" w:color="auto"/>
        <w:bottom w:val="none" w:sz="0" w:space="0" w:color="auto"/>
        <w:right w:val="none" w:sz="0" w:space="0" w:color="auto"/>
      </w:divBdr>
    </w:div>
    <w:div w:id="927036928">
      <w:bodyDiv w:val="1"/>
      <w:marLeft w:val="0"/>
      <w:marRight w:val="0"/>
      <w:marTop w:val="0"/>
      <w:marBottom w:val="0"/>
      <w:divBdr>
        <w:top w:val="none" w:sz="0" w:space="0" w:color="auto"/>
        <w:left w:val="none" w:sz="0" w:space="0" w:color="auto"/>
        <w:bottom w:val="none" w:sz="0" w:space="0" w:color="auto"/>
        <w:right w:val="none" w:sz="0" w:space="0" w:color="auto"/>
      </w:divBdr>
    </w:div>
    <w:div w:id="1541940878">
      <w:bodyDiv w:val="1"/>
      <w:marLeft w:val="0"/>
      <w:marRight w:val="0"/>
      <w:marTop w:val="0"/>
      <w:marBottom w:val="0"/>
      <w:divBdr>
        <w:top w:val="none" w:sz="0" w:space="0" w:color="auto"/>
        <w:left w:val="none" w:sz="0" w:space="0" w:color="auto"/>
        <w:bottom w:val="none" w:sz="0" w:space="0" w:color="auto"/>
        <w:right w:val="none" w:sz="0" w:space="0" w:color="auto"/>
      </w:divBdr>
      <w:divsChild>
        <w:div w:id="1728802431">
          <w:marLeft w:val="0"/>
          <w:marRight w:val="0"/>
          <w:marTop w:val="0"/>
          <w:marBottom w:val="0"/>
          <w:divBdr>
            <w:top w:val="none" w:sz="0" w:space="0" w:color="auto"/>
            <w:left w:val="none" w:sz="0" w:space="0" w:color="auto"/>
            <w:bottom w:val="none" w:sz="0" w:space="0" w:color="auto"/>
            <w:right w:val="none" w:sz="0" w:space="0" w:color="auto"/>
          </w:divBdr>
        </w:div>
        <w:div w:id="814570851">
          <w:marLeft w:val="0"/>
          <w:marRight w:val="0"/>
          <w:marTop w:val="0"/>
          <w:marBottom w:val="0"/>
          <w:divBdr>
            <w:top w:val="none" w:sz="0" w:space="0" w:color="auto"/>
            <w:left w:val="none" w:sz="0" w:space="0" w:color="auto"/>
            <w:bottom w:val="none" w:sz="0" w:space="0" w:color="auto"/>
            <w:right w:val="none" w:sz="0" w:space="0" w:color="auto"/>
          </w:divBdr>
        </w:div>
        <w:div w:id="957566467">
          <w:marLeft w:val="0"/>
          <w:marRight w:val="0"/>
          <w:marTop w:val="0"/>
          <w:marBottom w:val="0"/>
          <w:divBdr>
            <w:top w:val="none" w:sz="0" w:space="0" w:color="auto"/>
            <w:left w:val="none" w:sz="0" w:space="0" w:color="auto"/>
            <w:bottom w:val="none" w:sz="0" w:space="0" w:color="auto"/>
            <w:right w:val="none" w:sz="0" w:space="0" w:color="auto"/>
          </w:divBdr>
        </w:div>
      </w:divsChild>
    </w:div>
    <w:div w:id="1862208070">
      <w:bodyDiv w:val="1"/>
      <w:marLeft w:val="0"/>
      <w:marRight w:val="0"/>
      <w:marTop w:val="0"/>
      <w:marBottom w:val="0"/>
      <w:divBdr>
        <w:top w:val="none" w:sz="0" w:space="0" w:color="auto"/>
        <w:left w:val="none" w:sz="0" w:space="0" w:color="auto"/>
        <w:bottom w:val="none" w:sz="0" w:space="0" w:color="auto"/>
        <w:right w:val="none" w:sz="0" w:space="0" w:color="auto"/>
      </w:divBdr>
      <w:divsChild>
        <w:div w:id="1789007443">
          <w:marLeft w:val="0"/>
          <w:marRight w:val="0"/>
          <w:marTop w:val="0"/>
          <w:marBottom w:val="0"/>
          <w:divBdr>
            <w:top w:val="none" w:sz="0" w:space="0" w:color="auto"/>
            <w:left w:val="none" w:sz="0" w:space="0" w:color="auto"/>
            <w:bottom w:val="none" w:sz="0" w:space="0" w:color="auto"/>
            <w:right w:val="none" w:sz="0" w:space="0" w:color="auto"/>
          </w:divBdr>
        </w:div>
        <w:div w:id="2009675816">
          <w:marLeft w:val="0"/>
          <w:marRight w:val="0"/>
          <w:marTop w:val="0"/>
          <w:marBottom w:val="0"/>
          <w:divBdr>
            <w:top w:val="none" w:sz="0" w:space="0" w:color="auto"/>
            <w:left w:val="none" w:sz="0" w:space="0" w:color="auto"/>
            <w:bottom w:val="none" w:sz="0" w:space="0" w:color="auto"/>
            <w:right w:val="none" w:sz="0" w:space="0" w:color="auto"/>
          </w:divBdr>
        </w:div>
      </w:divsChild>
    </w:div>
    <w:div w:id="2105105893">
      <w:bodyDiv w:val="1"/>
      <w:marLeft w:val="0"/>
      <w:marRight w:val="0"/>
      <w:marTop w:val="0"/>
      <w:marBottom w:val="0"/>
      <w:divBdr>
        <w:top w:val="none" w:sz="0" w:space="0" w:color="auto"/>
        <w:left w:val="none" w:sz="0" w:space="0" w:color="auto"/>
        <w:bottom w:val="none" w:sz="0" w:space="0" w:color="auto"/>
        <w:right w:val="none" w:sz="0" w:space="0" w:color="auto"/>
      </w:divBdr>
      <w:divsChild>
        <w:div w:id="62458851">
          <w:marLeft w:val="0"/>
          <w:marRight w:val="0"/>
          <w:marTop w:val="0"/>
          <w:marBottom w:val="0"/>
          <w:divBdr>
            <w:top w:val="none" w:sz="0" w:space="0" w:color="auto"/>
            <w:left w:val="none" w:sz="0" w:space="0" w:color="auto"/>
            <w:bottom w:val="none" w:sz="0" w:space="0" w:color="auto"/>
            <w:right w:val="none" w:sz="0" w:space="0" w:color="auto"/>
          </w:divBdr>
        </w:div>
        <w:div w:id="355740199">
          <w:marLeft w:val="0"/>
          <w:marRight w:val="0"/>
          <w:marTop w:val="0"/>
          <w:marBottom w:val="0"/>
          <w:divBdr>
            <w:top w:val="none" w:sz="0" w:space="0" w:color="auto"/>
            <w:left w:val="none" w:sz="0" w:space="0" w:color="auto"/>
            <w:bottom w:val="none" w:sz="0" w:space="0" w:color="auto"/>
            <w:right w:val="none" w:sz="0" w:space="0" w:color="auto"/>
          </w:divBdr>
        </w:div>
        <w:div w:id="92596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ophys@med.unideb"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D9BA-9EB1-47D8-B04D-AFA77FA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829</Words>
  <Characters>5724</Characters>
  <Application>Microsoft Office Word</Application>
  <DocSecurity>0</DocSecurity>
  <Lines>47</Lines>
  <Paragraphs>13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debreceni egyetem</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docId:62E8EF8DC1B1EB191D30EA03C8D0BEDF</cp:keywords>
  <cp:lastModifiedBy>Szabó-Szentesi Nikolett Judit</cp:lastModifiedBy>
  <cp:revision>7</cp:revision>
  <cp:lastPrinted>2024-09-24T07:26:00Z</cp:lastPrinted>
  <dcterms:created xsi:type="dcterms:W3CDTF">2024-09-25T08:02:00Z</dcterms:created>
  <dcterms:modified xsi:type="dcterms:W3CDTF">2024-09-26T08:31:00Z</dcterms:modified>
</cp:coreProperties>
</file>