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495F5" w14:textId="77777777" w:rsidR="00161254" w:rsidRPr="00901A29" w:rsidRDefault="00161254" w:rsidP="00161254">
      <w:pPr>
        <w:spacing w:after="0" w:line="240" w:lineRule="auto"/>
        <w:jc w:val="center"/>
        <w:rPr>
          <w:rFonts w:cs="Times New Roman"/>
          <w:b/>
          <w:sz w:val="40"/>
          <w:szCs w:val="24"/>
        </w:rPr>
      </w:pPr>
      <w:r w:rsidRPr="00901A29">
        <w:rPr>
          <w:rFonts w:cs="Times New Roman"/>
          <w:b/>
          <w:sz w:val="40"/>
          <w:szCs w:val="24"/>
        </w:rPr>
        <w:t>Debreceni Egyetem</w:t>
      </w:r>
    </w:p>
    <w:p w14:paraId="7D198A47" w14:textId="1B29013A" w:rsidR="00161254" w:rsidRPr="00901A29" w:rsidRDefault="00DB0234" w:rsidP="00161254">
      <w:pPr>
        <w:spacing w:after="0" w:line="240" w:lineRule="auto"/>
        <w:jc w:val="center"/>
        <w:rPr>
          <w:rFonts w:cs="Times New Roman"/>
          <w:b/>
          <w:sz w:val="40"/>
          <w:szCs w:val="24"/>
        </w:rPr>
      </w:pPr>
      <w:r>
        <w:rPr>
          <w:rFonts w:cs="Times New Roman"/>
          <w:b/>
          <w:sz w:val="40"/>
          <w:szCs w:val="24"/>
        </w:rPr>
        <w:t xml:space="preserve">Általános Orvostudományi </w:t>
      </w:r>
      <w:r w:rsidR="00161254" w:rsidRPr="00901A29">
        <w:rPr>
          <w:rFonts w:cs="Times New Roman"/>
          <w:b/>
          <w:sz w:val="40"/>
          <w:szCs w:val="24"/>
        </w:rPr>
        <w:t>Kar</w:t>
      </w:r>
    </w:p>
    <w:p w14:paraId="57DAC16C" w14:textId="77777777" w:rsidR="00161254" w:rsidRDefault="00161254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7E3B4158" w14:textId="77777777" w:rsidR="00CB30C4" w:rsidRDefault="00CB30C4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4246C980" w14:textId="77777777" w:rsidR="00161254" w:rsidRDefault="00161254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30AD0925" w14:textId="77777777" w:rsidR="00161254" w:rsidRDefault="000A53F0" w:rsidP="000A53F0">
      <w:pPr>
        <w:spacing w:after="0" w:line="240" w:lineRule="auto"/>
        <w:jc w:val="center"/>
        <w:rPr>
          <w:rFonts w:cs="Times New Roman"/>
          <w:szCs w:val="24"/>
        </w:rPr>
      </w:pPr>
      <w:r w:rsidRPr="00D6536C">
        <w:rPr>
          <w:noProof/>
          <w:lang w:eastAsia="hu-HU"/>
        </w:rPr>
        <w:drawing>
          <wp:inline distT="0" distB="0" distL="0" distR="0" wp14:anchorId="2406962B" wp14:editId="2BBBAF63">
            <wp:extent cx="1981200" cy="19812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49B84" w14:textId="77777777" w:rsidR="00901A29" w:rsidRDefault="00901A29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580F174E" w14:textId="77777777" w:rsidR="00901A29" w:rsidRDefault="00901A29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55FDEB05" w14:textId="77777777" w:rsidR="00901A29" w:rsidRPr="00CB30C4" w:rsidRDefault="00901A29" w:rsidP="004D2EA7">
      <w:pPr>
        <w:spacing w:after="0" w:line="240" w:lineRule="auto"/>
        <w:jc w:val="both"/>
        <w:rPr>
          <w:rFonts w:cs="Times New Roman"/>
          <w:szCs w:val="24"/>
        </w:rPr>
      </w:pPr>
    </w:p>
    <w:p w14:paraId="092DF6F0" w14:textId="77777777" w:rsidR="00161254" w:rsidRPr="00901A29" w:rsidRDefault="00901A29" w:rsidP="00161254">
      <w:pPr>
        <w:pStyle w:val="Default"/>
        <w:jc w:val="center"/>
        <w:rPr>
          <w:rFonts w:ascii="Times New Roman" w:hAnsi="Times New Roman" w:cs="Times New Roman"/>
          <w:b/>
          <w:sz w:val="36"/>
        </w:rPr>
      </w:pPr>
      <w:r w:rsidRPr="00901A29">
        <w:rPr>
          <w:rFonts w:ascii="Times New Roman" w:hAnsi="Times New Roman" w:cs="Times New Roman"/>
          <w:b/>
          <w:sz w:val="36"/>
        </w:rPr>
        <w:t>PÁLYÁZATI FELHÍVÁS</w:t>
      </w:r>
    </w:p>
    <w:p w14:paraId="4366F9AD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60854D4B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74F32237" w14:textId="77777777" w:rsidR="00901A29" w:rsidRDefault="00901A29" w:rsidP="004D2EA7">
      <w:pPr>
        <w:pStyle w:val="Default"/>
        <w:jc w:val="both"/>
        <w:rPr>
          <w:rFonts w:ascii="Times New Roman" w:hAnsi="Times New Roman" w:cs="Times New Roman"/>
        </w:rPr>
      </w:pPr>
    </w:p>
    <w:p w14:paraId="2E748E5E" w14:textId="057F5BF9" w:rsidR="00CB30C4" w:rsidRPr="002F11F5" w:rsidRDefault="00C80362" w:rsidP="00161254">
      <w:pPr>
        <w:pStyle w:val="Defaul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Kiemelkedő publikációk díjazására</w:t>
      </w:r>
    </w:p>
    <w:p w14:paraId="488685B0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6BC38D19" w14:textId="77777777" w:rsidR="002F11F5" w:rsidRDefault="002F11F5" w:rsidP="004D2EA7">
      <w:pPr>
        <w:pStyle w:val="Default"/>
        <w:jc w:val="both"/>
        <w:rPr>
          <w:rFonts w:ascii="Times New Roman" w:hAnsi="Times New Roman" w:cs="Times New Roman"/>
        </w:rPr>
      </w:pPr>
    </w:p>
    <w:p w14:paraId="4808E1F5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17D140CF" w14:textId="77777777" w:rsidR="00E51F32" w:rsidRDefault="00E51F32" w:rsidP="004D2EA7">
      <w:pPr>
        <w:pStyle w:val="Default"/>
        <w:jc w:val="both"/>
        <w:rPr>
          <w:rFonts w:ascii="Times New Roman" w:hAnsi="Times New Roman" w:cs="Times New Roman"/>
        </w:rPr>
      </w:pPr>
    </w:p>
    <w:p w14:paraId="51AFFFA4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67EF2A7D" w14:textId="77777777" w:rsidR="00161254" w:rsidRDefault="00161254" w:rsidP="004D2EA7">
      <w:pPr>
        <w:pStyle w:val="Default"/>
        <w:jc w:val="both"/>
        <w:rPr>
          <w:rFonts w:ascii="Times New Roman" w:hAnsi="Times New Roman" w:cs="Times New Roman"/>
        </w:rPr>
      </w:pPr>
    </w:p>
    <w:p w14:paraId="5D3DFD89" w14:textId="77777777" w:rsidR="00901A29" w:rsidRDefault="00901A29" w:rsidP="004D2EA7">
      <w:pPr>
        <w:pStyle w:val="Default"/>
        <w:jc w:val="both"/>
        <w:rPr>
          <w:rFonts w:ascii="Times New Roman" w:hAnsi="Times New Roman" w:cs="Times New Roman"/>
        </w:rPr>
      </w:pPr>
    </w:p>
    <w:p w14:paraId="2E3461D6" w14:textId="77777777" w:rsidR="002F11F5" w:rsidRDefault="002F11F5" w:rsidP="004D2EA7">
      <w:pPr>
        <w:pStyle w:val="Default"/>
        <w:jc w:val="both"/>
        <w:rPr>
          <w:rFonts w:ascii="Times New Roman" w:hAnsi="Times New Roman" w:cs="Times New Roman"/>
        </w:rPr>
      </w:pPr>
    </w:p>
    <w:p w14:paraId="2A9A2C41" w14:textId="77777777" w:rsidR="002F11F5" w:rsidRDefault="002F11F5" w:rsidP="004D2EA7">
      <w:pPr>
        <w:pStyle w:val="Default"/>
        <w:jc w:val="both"/>
        <w:rPr>
          <w:rFonts w:ascii="Times New Roman" w:hAnsi="Times New Roman" w:cs="Times New Roman"/>
        </w:rPr>
      </w:pPr>
    </w:p>
    <w:p w14:paraId="77A08776" w14:textId="77777777" w:rsidR="002F11F5" w:rsidRDefault="002F11F5" w:rsidP="004D2EA7">
      <w:pPr>
        <w:pStyle w:val="Default"/>
        <w:jc w:val="both"/>
        <w:rPr>
          <w:rFonts w:ascii="Times New Roman" w:hAnsi="Times New Roman" w:cs="Times New Roman"/>
        </w:rPr>
      </w:pPr>
    </w:p>
    <w:p w14:paraId="6479AF81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2B4EC899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08725C2B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26469525" w14:textId="77777777" w:rsidR="000A53F0" w:rsidRDefault="000A53F0" w:rsidP="004D2EA7">
      <w:pPr>
        <w:pStyle w:val="Default"/>
        <w:jc w:val="both"/>
        <w:rPr>
          <w:rFonts w:ascii="Times New Roman" w:hAnsi="Times New Roman" w:cs="Times New Roman"/>
        </w:rPr>
      </w:pPr>
    </w:p>
    <w:p w14:paraId="7CD476C4" w14:textId="77777777" w:rsidR="00901A29" w:rsidRDefault="00901A29" w:rsidP="004D2EA7">
      <w:pPr>
        <w:pStyle w:val="Default"/>
        <w:jc w:val="both"/>
        <w:rPr>
          <w:rFonts w:ascii="Times New Roman" w:hAnsi="Times New Roman" w:cs="Times New Roman"/>
        </w:rPr>
      </w:pPr>
    </w:p>
    <w:p w14:paraId="7DDD4498" w14:textId="77777777" w:rsidR="00161254" w:rsidRDefault="00161254" w:rsidP="00F9014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Debrecen</w:t>
      </w:r>
    </w:p>
    <w:p w14:paraId="2C9D841D" w14:textId="1D16B4E0" w:rsidR="00161254" w:rsidRDefault="00200EF1" w:rsidP="00F9014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2021</w:t>
      </w:r>
    </w:p>
    <w:p w14:paraId="1894792B" w14:textId="01208F59" w:rsidR="005B6579" w:rsidRPr="005B6579" w:rsidRDefault="005B6579" w:rsidP="00FD26B8">
      <w:pPr>
        <w:pStyle w:val="TJ1"/>
        <w:tabs>
          <w:tab w:val="right" w:leader="dot" w:pos="9062"/>
        </w:tabs>
        <w:rPr>
          <w:rFonts w:cs="Times New Roman"/>
          <w:szCs w:val="24"/>
        </w:rPr>
      </w:pPr>
    </w:p>
    <w:p w14:paraId="12F917C7" w14:textId="77777777" w:rsidR="005B6579" w:rsidRDefault="005B6579">
      <w:pPr>
        <w:spacing w:after="160" w:line="259" w:lineRule="auto"/>
        <w:rPr>
          <w:rFonts w:eastAsiaTheme="majorEastAsia" w:cstheme="majorBidi"/>
          <w:b/>
          <w:sz w:val="26"/>
          <w:szCs w:val="32"/>
        </w:rPr>
      </w:pPr>
      <w:r>
        <w:br w:type="page"/>
      </w:r>
    </w:p>
    <w:p w14:paraId="7911E6C3" w14:textId="40A71EC8" w:rsidR="00CB30C4" w:rsidRPr="001259A3" w:rsidRDefault="00025917" w:rsidP="001259A3">
      <w:pPr>
        <w:pStyle w:val="Cmsor1"/>
      </w:pPr>
      <w:bookmarkStart w:id="0" w:name="_Toc531245071"/>
      <w:r>
        <w:lastRenderedPageBreak/>
        <w:t>1. A</w:t>
      </w:r>
      <w:r w:rsidR="00CB30C4" w:rsidRPr="001259A3">
        <w:t xml:space="preserve"> pályázat célja</w:t>
      </w:r>
      <w:bookmarkEnd w:id="0"/>
    </w:p>
    <w:p w14:paraId="13C25360" w14:textId="03B8DB3A" w:rsidR="008C6091" w:rsidRPr="0088771E" w:rsidRDefault="00C80362" w:rsidP="0088771E">
      <w:pPr>
        <w:spacing w:after="120" w:line="240" w:lineRule="auto"/>
        <w:jc w:val="both"/>
        <w:rPr>
          <w:rFonts w:cs="Times New Roman"/>
          <w:szCs w:val="24"/>
        </w:rPr>
      </w:pPr>
      <w:r w:rsidRPr="0088771E">
        <w:rPr>
          <w:szCs w:val="24"/>
        </w:rPr>
        <w:t xml:space="preserve">A </w:t>
      </w:r>
      <w:r w:rsidR="00DB0234" w:rsidRPr="0088771E">
        <w:rPr>
          <w:rFonts w:cs="Times New Roman"/>
          <w:szCs w:val="24"/>
        </w:rPr>
        <w:t>D</w:t>
      </w:r>
      <w:r w:rsidR="00F93F62">
        <w:rPr>
          <w:rFonts w:cs="Times New Roman"/>
          <w:szCs w:val="24"/>
        </w:rPr>
        <w:t>ebreceni Egyetem</w:t>
      </w:r>
      <w:r w:rsidR="00DB0234" w:rsidRPr="0088771E">
        <w:rPr>
          <w:rFonts w:cs="Times New Roman"/>
          <w:szCs w:val="24"/>
        </w:rPr>
        <w:t xml:space="preserve"> Á</w:t>
      </w:r>
      <w:r w:rsidR="00F93F62">
        <w:rPr>
          <w:rFonts w:cs="Times New Roman"/>
          <w:szCs w:val="24"/>
        </w:rPr>
        <w:t xml:space="preserve">ltalános </w:t>
      </w:r>
      <w:r w:rsidR="00DB0234" w:rsidRPr="0088771E">
        <w:rPr>
          <w:rFonts w:cs="Times New Roman"/>
          <w:szCs w:val="24"/>
        </w:rPr>
        <w:t>O</w:t>
      </w:r>
      <w:r w:rsidR="00F93F62">
        <w:rPr>
          <w:rFonts w:cs="Times New Roman"/>
          <w:szCs w:val="24"/>
        </w:rPr>
        <w:t xml:space="preserve">rvostudományi </w:t>
      </w:r>
      <w:r w:rsidR="00DB0234" w:rsidRPr="0088771E">
        <w:rPr>
          <w:rFonts w:cs="Times New Roman"/>
          <w:szCs w:val="24"/>
        </w:rPr>
        <w:t>K</w:t>
      </w:r>
      <w:r w:rsidR="00F93F62">
        <w:rPr>
          <w:rFonts w:cs="Times New Roman"/>
          <w:szCs w:val="24"/>
        </w:rPr>
        <w:t xml:space="preserve">ar </w:t>
      </w:r>
      <w:r w:rsidR="00F93F62" w:rsidRPr="00F93F62">
        <w:rPr>
          <w:rFonts w:cs="Times New Roman"/>
          <w:szCs w:val="24"/>
        </w:rPr>
        <w:t>(a továbbiakban: DE ÁOK)</w:t>
      </w:r>
      <w:r w:rsidR="00F93F62">
        <w:rPr>
          <w:rFonts w:cs="Times New Roman"/>
          <w:szCs w:val="24"/>
        </w:rPr>
        <w:t xml:space="preserve"> </w:t>
      </w:r>
      <w:r w:rsidRPr="0088771E">
        <w:rPr>
          <w:szCs w:val="24"/>
        </w:rPr>
        <w:t xml:space="preserve">Biofizikai és Sejtbiológiai Intézet </w:t>
      </w:r>
      <w:r w:rsidR="002F11F5" w:rsidRPr="0088771E">
        <w:rPr>
          <w:rFonts w:cs="Times New Roman"/>
          <w:szCs w:val="24"/>
        </w:rPr>
        <w:t xml:space="preserve">által elindított </w:t>
      </w:r>
      <w:r w:rsidRPr="0088771E">
        <w:rPr>
          <w:szCs w:val="24"/>
        </w:rPr>
        <w:t xml:space="preserve">pályázati </w:t>
      </w:r>
      <w:r w:rsidR="002F11F5" w:rsidRPr="0088771E">
        <w:rPr>
          <w:rFonts w:cs="Times New Roman"/>
          <w:szCs w:val="24"/>
        </w:rPr>
        <w:t>program cél</w:t>
      </w:r>
      <w:r w:rsidR="00DB0234" w:rsidRPr="0088771E">
        <w:rPr>
          <w:rFonts w:cs="Times New Roman"/>
          <w:szCs w:val="24"/>
        </w:rPr>
        <w:t xml:space="preserve">ja </w:t>
      </w:r>
      <w:r w:rsidR="00732A29" w:rsidRPr="0088771E">
        <w:rPr>
          <w:szCs w:val="24"/>
        </w:rPr>
        <w:t>a minőségi publikációs tevékenység elősegítése az idegen nyelvű, ún. Q1</w:t>
      </w:r>
      <w:r w:rsidR="00D30106" w:rsidRPr="0088771E">
        <w:rPr>
          <w:szCs w:val="24"/>
        </w:rPr>
        <w:t xml:space="preserve"> </w:t>
      </w:r>
      <w:r w:rsidR="00732A29" w:rsidRPr="0088771E">
        <w:rPr>
          <w:szCs w:val="24"/>
        </w:rPr>
        <w:t>-es besorolású nemzetközi folyóiratokban történő tudományos közlemények közzétételének elismerésével. Pályázni azokkal a tudományos közleményekkel lehet, ahol a célcsoportba tartozó pályázó a közlemén</w:t>
      </w:r>
      <w:r w:rsidR="007D1DA1">
        <w:rPr>
          <w:szCs w:val="24"/>
        </w:rPr>
        <w:t xml:space="preserve">y első szerzője, az </w:t>
      </w:r>
      <w:proofErr w:type="spellStart"/>
      <w:r w:rsidR="007D1DA1">
        <w:rPr>
          <w:szCs w:val="24"/>
        </w:rPr>
        <w:t>affili</w:t>
      </w:r>
      <w:r w:rsidR="00025917">
        <w:rPr>
          <w:szCs w:val="24"/>
        </w:rPr>
        <w:t>ációban</w:t>
      </w:r>
      <w:proofErr w:type="spellEnd"/>
      <w:r w:rsidR="00025917">
        <w:rPr>
          <w:szCs w:val="24"/>
        </w:rPr>
        <w:t xml:space="preserve"> feltüntetésre került a Debreceni Egyetem Általános Orvostudományi Kar, valamint a MTMT adatbázisba </w:t>
      </w:r>
      <w:r w:rsidR="001C4DA7">
        <w:rPr>
          <w:szCs w:val="24"/>
        </w:rPr>
        <w:t xml:space="preserve">és a DE Tudóstérbe </w:t>
      </w:r>
      <w:r w:rsidR="00025917">
        <w:rPr>
          <w:szCs w:val="24"/>
        </w:rPr>
        <w:t>a közlemény feltöltésre került.</w:t>
      </w:r>
    </w:p>
    <w:p w14:paraId="7BB04F39" w14:textId="65D22C21" w:rsidR="002F11F5" w:rsidRDefault="00FE797F" w:rsidP="002F11F5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</w:t>
      </w:r>
      <w:r w:rsidR="0094667D">
        <w:rPr>
          <w:rFonts w:cs="Times New Roman"/>
          <w:szCs w:val="24"/>
        </w:rPr>
        <w:t>program keretében az alábbi célcsoportok támogathatók:</w:t>
      </w:r>
    </w:p>
    <w:p w14:paraId="35DC39CA" w14:textId="457B39AD" w:rsidR="0094667D" w:rsidRDefault="0094667D" w:rsidP="0094667D">
      <w:pPr>
        <w:pStyle w:val="Listaszerbekezds"/>
        <w:numPr>
          <w:ilvl w:val="0"/>
          <w:numId w:val="19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>a</w:t>
      </w:r>
      <w:r w:rsidR="0088771E">
        <w:rPr>
          <w:szCs w:val="24"/>
        </w:rPr>
        <w:t xml:space="preserve">zon PhD </w:t>
      </w:r>
      <w:r w:rsidR="0088771E" w:rsidRPr="0094667D">
        <w:rPr>
          <w:szCs w:val="24"/>
        </w:rPr>
        <w:t>hallgatók</w:t>
      </w:r>
      <w:r w:rsidR="0088771E">
        <w:rPr>
          <w:szCs w:val="24"/>
        </w:rPr>
        <w:t xml:space="preserve">, akik témavezetője a </w:t>
      </w:r>
      <w:r>
        <w:rPr>
          <w:szCs w:val="24"/>
        </w:rPr>
        <w:t xml:space="preserve">DE </w:t>
      </w:r>
      <w:r w:rsidR="00DB0234">
        <w:rPr>
          <w:szCs w:val="24"/>
        </w:rPr>
        <w:t>ÁOK</w:t>
      </w:r>
      <w:r>
        <w:rPr>
          <w:szCs w:val="24"/>
        </w:rPr>
        <w:t xml:space="preserve"> </w:t>
      </w:r>
      <w:r w:rsidR="00FE797F">
        <w:rPr>
          <w:szCs w:val="24"/>
        </w:rPr>
        <w:t xml:space="preserve">Biofizikai és </w:t>
      </w:r>
      <w:r w:rsidR="0088771E">
        <w:rPr>
          <w:szCs w:val="24"/>
        </w:rPr>
        <w:t>Sejtbiológiai Intézet munkavállalói</w:t>
      </w:r>
      <w:r>
        <w:rPr>
          <w:szCs w:val="24"/>
        </w:rPr>
        <w:t>;</w:t>
      </w:r>
    </w:p>
    <w:p w14:paraId="6CC03194" w14:textId="3FC6E1FF" w:rsidR="00FE797F" w:rsidRDefault="00FE797F" w:rsidP="0094667D">
      <w:pPr>
        <w:pStyle w:val="Listaszerbekezds"/>
        <w:numPr>
          <w:ilvl w:val="0"/>
          <w:numId w:val="19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>a DE ÁOK Biofizikai és Sejtbiológiai Intézetben dolgozó tanársegédek, tudományos segédmunkatársak, tudományos munkatársak</w:t>
      </w:r>
    </w:p>
    <w:p w14:paraId="091704EA" w14:textId="506633CD" w:rsidR="00FE797F" w:rsidRDefault="00FE797F" w:rsidP="00FE797F">
      <w:pPr>
        <w:pStyle w:val="Listaszerbekezds"/>
        <w:numPr>
          <w:ilvl w:val="0"/>
          <w:numId w:val="19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 xml:space="preserve">az </w:t>
      </w:r>
      <w:r w:rsidRPr="00FE797F">
        <w:rPr>
          <w:szCs w:val="24"/>
        </w:rPr>
        <w:t>MTA-DE Sejtbiológiai és Jelátviteli Kutatócsoport</w:t>
      </w:r>
      <w:r w:rsidR="00446B44">
        <w:rPr>
          <w:szCs w:val="24"/>
        </w:rPr>
        <w:t xml:space="preserve"> (ELKH)</w:t>
      </w:r>
      <w:r>
        <w:rPr>
          <w:szCs w:val="24"/>
        </w:rPr>
        <w:t xml:space="preserve"> Biofizikai Intézetében dolgozó tudományos segédmunkatárs</w:t>
      </w:r>
      <w:r w:rsidR="0088771E">
        <w:rPr>
          <w:szCs w:val="24"/>
        </w:rPr>
        <w:t>ak</w:t>
      </w:r>
      <w:r>
        <w:rPr>
          <w:szCs w:val="24"/>
        </w:rPr>
        <w:t>, tudományos munkatársak</w:t>
      </w:r>
    </w:p>
    <w:p w14:paraId="531D53A0" w14:textId="325FB3BC" w:rsidR="00CB30C4" w:rsidRPr="001259A3" w:rsidRDefault="00FE797F" w:rsidP="001259A3">
      <w:pPr>
        <w:pStyle w:val="Cmsor1"/>
      </w:pPr>
      <w:bookmarkStart w:id="1" w:name="_Toc531245072"/>
      <w:r>
        <w:t xml:space="preserve">2. A </w:t>
      </w:r>
      <w:r w:rsidR="00C12AED" w:rsidRPr="001259A3">
        <w:t>díj</w:t>
      </w:r>
      <w:r>
        <w:t>azás</w:t>
      </w:r>
      <w:r w:rsidR="00C12AED" w:rsidRPr="001259A3">
        <w:t xml:space="preserve"> formája</w:t>
      </w:r>
      <w:bookmarkEnd w:id="1"/>
    </w:p>
    <w:p w14:paraId="271E01DC" w14:textId="1F9D6145" w:rsidR="004D2EA7" w:rsidRDefault="0088771E" w:rsidP="001259A3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5D6C98">
        <w:rPr>
          <w:rFonts w:cs="Times New Roman"/>
          <w:szCs w:val="24"/>
        </w:rPr>
        <w:t xml:space="preserve"> célcsoport jogviszonyának megfelelően-</w:t>
      </w:r>
      <w:r w:rsidR="004D2EA7" w:rsidRPr="004D2EA7">
        <w:rPr>
          <w:rFonts w:cs="Times New Roman"/>
          <w:szCs w:val="24"/>
        </w:rPr>
        <w:t xml:space="preserve"> ös</w:t>
      </w:r>
      <w:r w:rsidR="009153D9">
        <w:rPr>
          <w:rFonts w:cs="Times New Roman"/>
          <w:szCs w:val="24"/>
        </w:rPr>
        <w:t>ztöndíj</w:t>
      </w:r>
      <w:r w:rsidR="005D6C98">
        <w:rPr>
          <w:rFonts w:cs="Times New Roman"/>
          <w:szCs w:val="24"/>
        </w:rPr>
        <w:t>, céljuttatás vagy megbízási szerződés.</w:t>
      </w:r>
    </w:p>
    <w:p w14:paraId="3671A63C" w14:textId="738F221F" w:rsidR="005D6C98" w:rsidRDefault="005D6C98" w:rsidP="00B85B00">
      <w:pPr>
        <w:spacing w:after="120" w:line="240" w:lineRule="auto"/>
        <w:jc w:val="both"/>
        <w:rPr>
          <w:szCs w:val="24"/>
        </w:rPr>
      </w:pPr>
      <w:r>
        <w:rPr>
          <w:rFonts w:cs="Times New Roman"/>
          <w:szCs w:val="24"/>
        </w:rPr>
        <w:t xml:space="preserve">A </w:t>
      </w:r>
      <w:r w:rsidR="00CB30C4" w:rsidRPr="002F11F5">
        <w:rPr>
          <w:rFonts w:cs="Times New Roman"/>
          <w:szCs w:val="24"/>
        </w:rPr>
        <w:t>díj összege</w:t>
      </w:r>
      <w:r w:rsidR="004D2EA7" w:rsidRPr="002F11F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egyszeri </w:t>
      </w:r>
      <w:r w:rsidR="00025917">
        <w:rPr>
          <w:rFonts w:cs="Times New Roman"/>
          <w:szCs w:val="24"/>
        </w:rPr>
        <w:t xml:space="preserve">bruttó </w:t>
      </w:r>
      <w:r>
        <w:rPr>
          <w:rFonts w:cs="Times New Roman"/>
          <w:szCs w:val="24"/>
        </w:rPr>
        <w:t>30</w:t>
      </w:r>
      <w:r w:rsidR="00DB0234">
        <w:rPr>
          <w:rFonts w:cs="Times New Roman"/>
          <w:szCs w:val="24"/>
        </w:rPr>
        <w:t>0.000.-</w:t>
      </w:r>
      <w:r>
        <w:rPr>
          <w:rFonts w:cs="Times New Roman"/>
          <w:szCs w:val="24"/>
        </w:rPr>
        <w:t>Ft</w:t>
      </w:r>
      <w:r w:rsidR="00ED7C81">
        <w:rPr>
          <w:rFonts w:cs="Times New Roman"/>
          <w:szCs w:val="24"/>
        </w:rPr>
        <w:t xml:space="preserve"> tudományos közleményenként.</w:t>
      </w:r>
    </w:p>
    <w:p w14:paraId="200ED832" w14:textId="2C969509" w:rsidR="00ED7C81" w:rsidRPr="00B85B00" w:rsidRDefault="00ED7C81" w:rsidP="00B85B00">
      <w:pPr>
        <w:spacing w:after="120" w:line="240" w:lineRule="auto"/>
        <w:jc w:val="both"/>
        <w:rPr>
          <w:rFonts w:cs="Times New Roman"/>
          <w:szCs w:val="24"/>
        </w:rPr>
      </w:pPr>
      <w:r>
        <w:rPr>
          <w:szCs w:val="24"/>
        </w:rPr>
        <w:t>Megosztott első szerzőség esetén a díjat az első szerzők között egyenlő arányban kell felosztani.</w:t>
      </w:r>
    </w:p>
    <w:p w14:paraId="1306D378" w14:textId="281F1300" w:rsidR="00CB30C4" w:rsidRPr="001259A3" w:rsidRDefault="00B85B00" w:rsidP="001259A3">
      <w:pPr>
        <w:pStyle w:val="Cmsor1"/>
      </w:pPr>
      <w:bookmarkStart w:id="2" w:name="_Toc531245079"/>
      <w:r>
        <w:t>3</w:t>
      </w:r>
      <w:r w:rsidR="00CB30C4" w:rsidRPr="001259A3">
        <w:t>. A pályázatok benyújtásának határideje</w:t>
      </w:r>
      <w:bookmarkEnd w:id="2"/>
    </w:p>
    <w:p w14:paraId="07EB65F5" w14:textId="03F02807" w:rsidR="00CB30C4" w:rsidRPr="00CB30C4" w:rsidRDefault="00916A6E" w:rsidP="0072213B">
      <w:pPr>
        <w:spacing w:after="120" w:line="240" w:lineRule="auto"/>
        <w:jc w:val="both"/>
        <w:rPr>
          <w:rFonts w:cs="Times New Roman"/>
          <w:szCs w:val="24"/>
        </w:rPr>
      </w:pPr>
      <w:r w:rsidRPr="00916A6E">
        <w:rPr>
          <w:rFonts w:cs="Times New Roman"/>
          <w:szCs w:val="24"/>
        </w:rPr>
        <w:t xml:space="preserve">A pályázatokat </w:t>
      </w:r>
      <w:r w:rsidR="00313EC2" w:rsidRPr="002C4AEC">
        <w:rPr>
          <w:rFonts w:cs="Times New Roman"/>
          <w:szCs w:val="24"/>
        </w:rPr>
        <w:t>2</w:t>
      </w:r>
      <w:r w:rsidR="00B7429A">
        <w:rPr>
          <w:rFonts w:cs="Times New Roman"/>
          <w:szCs w:val="24"/>
        </w:rPr>
        <w:t>021</w:t>
      </w:r>
      <w:r w:rsidR="00313EC2" w:rsidRPr="002C4AEC">
        <w:rPr>
          <w:rFonts w:cs="Times New Roman"/>
          <w:szCs w:val="24"/>
        </w:rPr>
        <w:t xml:space="preserve">. </w:t>
      </w:r>
      <w:r w:rsidR="00732A29">
        <w:rPr>
          <w:rFonts w:cs="Times New Roman"/>
          <w:szCs w:val="24"/>
        </w:rPr>
        <w:t>augusztus 01-től jelen pályázati felhívás visszavonásáig lehet benyújtani.</w:t>
      </w:r>
    </w:p>
    <w:p w14:paraId="6CB326CB" w14:textId="122FC024" w:rsidR="00CB30C4" w:rsidRPr="001259A3" w:rsidRDefault="00B85B00" w:rsidP="001259A3">
      <w:pPr>
        <w:pStyle w:val="Cmsor1"/>
      </w:pPr>
      <w:bookmarkStart w:id="3" w:name="_Toc531245080"/>
      <w:r>
        <w:t>4</w:t>
      </w:r>
      <w:r w:rsidR="00CB30C4" w:rsidRPr="001259A3">
        <w:t>. Benyújtható pályázatok száma</w:t>
      </w:r>
      <w:bookmarkEnd w:id="3"/>
    </w:p>
    <w:p w14:paraId="2FE41BD4" w14:textId="372EBBD1" w:rsidR="00CB30C4" w:rsidRPr="00CB30C4" w:rsidRDefault="00916A6E" w:rsidP="0072213B">
      <w:pPr>
        <w:spacing w:after="120" w:line="240" w:lineRule="auto"/>
        <w:jc w:val="both"/>
        <w:rPr>
          <w:rFonts w:cs="Times New Roman"/>
          <w:szCs w:val="24"/>
        </w:rPr>
      </w:pPr>
      <w:r w:rsidRPr="00916A6E">
        <w:rPr>
          <w:rFonts w:cs="Times New Roman"/>
          <w:szCs w:val="24"/>
        </w:rPr>
        <w:t xml:space="preserve">Jelen </w:t>
      </w:r>
      <w:r w:rsidR="00DB3621">
        <w:rPr>
          <w:rFonts w:cs="Times New Roman"/>
          <w:szCs w:val="24"/>
        </w:rPr>
        <w:t xml:space="preserve">Pályázati Felhívás </w:t>
      </w:r>
      <w:r w:rsidRPr="00916A6E">
        <w:rPr>
          <w:rFonts w:cs="Times New Roman"/>
          <w:szCs w:val="24"/>
        </w:rPr>
        <w:t xml:space="preserve">keretében egy Pályázó </w:t>
      </w:r>
      <w:r w:rsidR="00732A29">
        <w:rPr>
          <w:rFonts w:cs="Times New Roman"/>
          <w:szCs w:val="24"/>
        </w:rPr>
        <w:t>több</w:t>
      </w:r>
      <w:r w:rsidRPr="00916A6E">
        <w:rPr>
          <w:rFonts w:cs="Times New Roman"/>
          <w:szCs w:val="24"/>
        </w:rPr>
        <w:t xml:space="preserve"> pályázatot </w:t>
      </w:r>
      <w:r w:rsidR="00732A29">
        <w:rPr>
          <w:rFonts w:cs="Times New Roman"/>
          <w:szCs w:val="24"/>
        </w:rPr>
        <w:t>is benyújthat.</w:t>
      </w:r>
    </w:p>
    <w:p w14:paraId="5D0C6503" w14:textId="1D1C41FB" w:rsidR="00CB30C4" w:rsidRPr="001259A3" w:rsidRDefault="00B85B00" w:rsidP="001259A3">
      <w:pPr>
        <w:pStyle w:val="Cmsor1"/>
      </w:pPr>
      <w:bookmarkStart w:id="4" w:name="_Toc531245081"/>
      <w:r>
        <w:t>5</w:t>
      </w:r>
      <w:r w:rsidR="00CB30C4" w:rsidRPr="001259A3">
        <w:t>. A pályázatok benyújtásának módja és helye</w:t>
      </w:r>
      <w:bookmarkEnd w:id="4"/>
    </w:p>
    <w:p w14:paraId="3F8C0B7E" w14:textId="66C39EFE" w:rsidR="00313EC2" w:rsidRDefault="00313EC2" w:rsidP="001259A3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pályázatokat a </w:t>
      </w:r>
      <w:r w:rsidRPr="002C4AEC">
        <w:rPr>
          <w:rFonts w:cs="Times New Roman"/>
          <w:szCs w:val="24"/>
        </w:rPr>
        <w:t xml:space="preserve">DE </w:t>
      </w:r>
      <w:r w:rsidR="00F93F62">
        <w:rPr>
          <w:rFonts w:cs="Times New Roman"/>
          <w:szCs w:val="24"/>
        </w:rPr>
        <w:t>ÁOK</w:t>
      </w:r>
      <w:r w:rsidRPr="002C4AEC">
        <w:rPr>
          <w:rFonts w:cs="Times New Roman"/>
          <w:szCs w:val="24"/>
        </w:rPr>
        <w:t xml:space="preserve"> </w:t>
      </w:r>
      <w:r w:rsidR="002C4AEC" w:rsidRPr="002C4AEC">
        <w:rPr>
          <w:rFonts w:cs="Times New Roman"/>
          <w:szCs w:val="24"/>
        </w:rPr>
        <w:t xml:space="preserve">Biofizikai és Sejtbiológiai Intézet részére </w:t>
      </w:r>
      <w:r w:rsidR="002C4AEC" w:rsidRPr="00313EC2">
        <w:rPr>
          <w:rFonts w:cs="Times New Roman"/>
          <w:szCs w:val="24"/>
        </w:rPr>
        <w:t>kell</w:t>
      </w:r>
      <w:r w:rsidR="002C4AEC">
        <w:rPr>
          <w:rFonts w:cs="Times New Roman"/>
          <w:szCs w:val="24"/>
        </w:rPr>
        <w:t xml:space="preserve"> </w:t>
      </w:r>
      <w:r w:rsidR="00B85B00">
        <w:rPr>
          <w:rFonts w:cs="Times New Roman"/>
          <w:szCs w:val="24"/>
        </w:rPr>
        <w:t>elektronikusan</w:t>
      </w:r>
      <w:r w:rsidRPr="00313EC2">
        <w:rPr>
          <w:rFonts w:cs="Times New Roman"/>
          <w:szCs w:val="24"/>
        </w:rPr>
        <w:t xml:space="preserve"> </w:t>
      </w:r>
      <w:r w:rsidR="004925F5">
        <w:rPr>
          <w:rFonts w:cs="Times New Roman"/>
          <w:szCs w:val="24"/>
        </w:rPr>
        <w:t xml:space="preserve">eljuttatni </w:t>
      </w:r>
      <w:r>
        <w:rPr>
          <w:rFonts w:cs="Times New Roman"/>
          <w:szCs w:val="24"/>
        </w:rPr>
        <w:t xml:space="preserve">az alábbiak szerint: </w:t>
      </w:r>
    </w:p>
    <w:p w14:paraId="6E2F9BBA" w14:textId="77EBCC80" w:rsidR="0088771E" w:rsidRPr="004925F5" w:rsidRDefault="00B85B00" w:rsidP="001C4DA7">
      <w:pPr>
        <w:pStyle w:val="Listaszerbekezds"/>
        <w:numPr>
          <w:ilvl w:val="0"/>
          <w:numId w:val="8"/>
        </w:numPr>
        <w:spacing w:after="0" w:line="240" w:lineRule="auto"/>
        <w:contextualSpacing w:val="0"/>
        <w:jc w:val="both"/>
        <w:rPr>
          <w:szCs w:val="24"/>
        </w:rPr>
      </w:pPr>
      <w:r>
        <w:rPr>
          <w:szCs w:val="24"/>
        </w:rPr>
        <w:t xml:space="preserve">az Intézet hivatalos e-mail címére kell elküldeni az MTMT adatbázisban </w:t>
      </w:r>
      <w:r w:rsidR="001C4DA7" w:rsidRPr="001C4DA7">
        <w:rPr>
          <w:szCs w:val="24"/>
        </w:rPr>
        <w:t>és a DE Tudóstérbe</w:t>
      </w:r>
      <w:r w:rsidR="001C4DA7">
        <w:rPr>
          <w:szCs w:val="24"/>
        </w:rPr>
        <w:t>n</w:t>
      </w:r>
      <w:r w:rsidR="001C4DA7" w:rsidRPr="001C4DA7">
        <w:rPr>
          <w:szCs w:val="24"/>
        </w:rPr>
        <w:t xml:space="preserve"> </w:t>
      </w:r>
      <w:r>
        <w:rPr>
          <w:szCs w:val="24"/>
        </w:rPr>
        <w:t xml:space="preserve">már rögzített közlemény PDF változatát és/vagy az elérési </w:t>
      </w:r>
      <w:proofErr w:type="gramStart"/>
      <w:r>
        <w:rPr>
          <w:szCs w:val="24"/>
        </w:rPr>
        <w:t>linkjét</w:t>
      </w:r>
      <w:proofErr w:type="gramEnd"/>
      <w:r>
        <w:rPr>
          <w:szCs w:val="24"/>
        </w:rPr>
        <w:t>.</w:t>
      </w:r>
    </w:p>
    <w:p w14:paraId="452DEDE7" w14:textId="0C271CB6" w:rsidR="0088771E" w:rsidRPr="001259A3" w:rsidRDefault="0088771E" w:rsidP="0088771E">
      <w:pPr>
        <w:pStyle w:val="Cmsor1"/>
      </w:pPr>
      <w:bookmarkStart w:id="5" w:name="_Toc531245077"/>
      <w:r>
        <w:t>6</w:t>
      </w:r>
      <w:r w:rsidRPr="001259A3">
        <w:t>. A pályázat irányítója és lebonyolító</w:t>
      </w:r>
      <w:bookmarkEnd w:id="5"/>
      <w:r>
        <w:t>ja</w:t>
      </w:r>
    </w:p>
    <w:p w14:paraId="0E0C8BD1" w14:textId="6923D364" w:rsidR="0088771E" w:rsidRDefault="004925F5" w:rsidP="0088771E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pályázat szakmai irányítói és </w:t>
      </w:r>
      <w:proofErr w:type="spellStart"/>
      <w:r>
        <w:rPr>
          <w:rFonts w:cs="Times New Roman"/>
          <w:szCs w:val="24"/>
        </w:rPr>
        <w:t>lebonyolítói</w:t>
      </w:r>
      <w:proofErr w:type="spellEnd"/>
      <w:r w:rsidR="0088771E">
        <w:rPr>
          <w:rFonts w:cs="Times New Roman"/>
          <w:szCs w:val="24"/>
        </w:rPr>
        <w:t xml:space="preserve"> a </w:t>
      </w:r>
      <w:r w:rsidR="00F93F62">
        <w:rPr>
          <w:rFonts w:cs="Times New Roman"/>
          <w:szCs w:val="24"/>
        </w:rPr>
        <w:t>DE ÁOK</w:t>
      </w:r>
      <w:r w:rsidR="0088771E">
        <w:rPr>
          <w:rFonts w:cs="Times New Roman"/>
          <w:szCs w:val="24"/>
        </w:rPr>
        <w:t xml:space="preserve"> Biofizikai és Sejtbiológiai Intézet, a Biofizikai Tanszék, a </w:t>
      </w:r>
      <w:proofErr w:type="spellStart"/>
      <w:r w:rsidR="0088771E">
        <w:rPr>
          <w:rFonts w:cs="Times New Roman"/>
          <w:szCs w:val="24"/>
        </w:rPr>
        <w:t>Biomatematikai</w:t>
      </w:r>
      <w:proofErr w:type="spellEnd"/>
      <w:r w:rsidR="0088771E">
        <w:rPr>
          <w:rFonts w:cs="Times New Roman"/>
          <w:szCs w:val="24"/>
        </w:rPr>
        <w:t xml:space="preserve"> Tanszék és a Sejtbiológiai Tanszék.</w:t>
      </w:r>
    </w:p>
    <w:p w14:paraId="125C7CB0" w14:textId="3E95769A" w:rsidR="0088771E" w:rsidRPr="002C4AEC" w:rsidRDefault="0088771E" w:rsidP="0088771E">
      <w:pPr>
        <w:spacing w:after="120" w:line="240" w:lineRule="auto"/>
        <w:jc w:val="both"/>
        <w:rPr>
          <w:rFonts w:cs="Times New Roman"/>
          <w:szCs w:val="24"/>
        </w:rPr>
      </w:pPr>
      <w:r w:rsidRPr="0088771E">
        <w:rPr>
          <w:rFonts w:cs="Times New Roman"/>
          <w:szCs w:val="24"/>
        </w:rPr>
        <w:t xml:space="preserve">A díj odaítéléséről </w:t>
      </w:r>
      <w:r w:rsidRPr="002C4AEC">
        <w:rPr>
          <w:rFonts w:cs="Times New Roman"/>
          <w:szCs w:val="24"/>
        </w:rPr>
        <w:t>a DE ÁOK B</w:t>
      </w:r>
      <w:r>
        <w:rPr>
          <w:rFonts w:cs="Times New Roman"/>
          <w:szCs w:val="24"/>
        </w:rPr>
        <w:t xml:space="preserve">iofizikai és </w:t>
      </w:r>
      <w:r w:rsidRPr="002C4AEC">
        <w:rPr>
          <w:rFonts w:cs="Times New Roman"/>
          <w:szCs w:val="24"/>
        </w:rPr>
        <w:t>S</w:t>
      </w:r>
      <w:r>
        <w:rPr>
          <w:rFonts w:cs="Times New Roman"/>
          <w:szCs w:val="24"/>
        </w:rPr>
        <w:t xml:space="preserve">ejtbiológiai </w:t>
      </w:r>
      <w:r w:rsidRPr="002C4AEC">
        <w:rPr>
          <w:rFonts w:cs="Times New Roman"/>
          <w:szCs w:val="24"/>
        </w:rPr>
        <w:t>I</w:t>
      </w:r>
      <w:r>
        <w:rPr>
          <w:rFonts w:cs="Times New Roman"/>
          <w:szCs w:val="24"/>
        </w:rPr>
        <w:t>ntézet igazgatója a tanszékvezetők előterjesztése alapján</w:t>
      </w:r>
      <w:r w:rsidRPr="002C4AEC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dönt.</w:t>
      </w:r>
    </w:p>
    <w:p w14:paraId="6D747AB7" w14:textId="77777777" w:rsidR="0088771E" w:rsidRPr="0088771E" w:rsidRDefault="0088771E" w:rsidP="0088771E">
      <w:pPr>
        <w:spacing w:after="0" w:line="240" w:lineRule="auto"/>
        <w:jc w:val="both"/>
        <w:rPr>
          <w:szCs w:val="24"/>
        </w:rPr>
      </w:pPr>
    </w:p>
    <w:p w14:paraId="09476589" w14:textId="438AC534" w:rsidR="00CB30C4" w:rsidRPr="001259A3" w:rsidRDefault="00F12673" w:rsidP="001259A3">
      <w:pPr>
        <w:pStyle w:val="Cmsor1"/>
      </w:pPr>
      <w:bookmarkStart w:id="6" w:name="_Toc531245082"/>
      <w:r>
        <w:t>7</w:t>
      </w:r>
      <w:r w:rsidR="00B85B00">
        <w:t xml:space="preserve">. A </w:t>
      </w:r>
      <w:r w:rsidR="00CB30C4" w:rsidRPr="001259A3">
        <w:t>díj finanszírozásának módja</w:t>
      </w:r>
      <w:bookmarkEnd w:id="6"/>
    </w:p>
    <w:p w14:paraId="69F58EF7" w14:textId="7E828D80" w:rsidR="004D48E3" w:rsidRDefault="004D48E3" w:rsidP="001259A3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megítélt díjazás kifizetésének elindítására legkésőbb a pályázat elnyerését követő hónapban kerül sor.  </w:t>
      </w:r>
    </w:p>
    <w:p w14:paraId="5E49EA30" w14:textId="2E14AB1F" w:rsidR="004925F5" w:rsidRDefault="004925F5" w:rsidP="001259A3">
      <w:pPr>
        <w:spacing w:after="12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Amennyiben a díjaz</w:t>
      </w:r>
      <w:bookmarkStart w:id="7" w:name="_GoBack"/>
      <w:bookmarkEnd w:id="7"/>
      <w:r>
        <w:rPr>
          <w:rFonts w:cs="Times New Roman"/>
          <w:szCs w:val="24"/>
        </w:rPr>
        <w:t xml:space="preserve">ott </w:t>
      </w:r>
    </w:p>
    <w:p w14:paraId="35A2E5EC" w14:textId="3CFDF21F" w:rsidR="004925F5" w:rsidRDefault="004925F5" w:rsidP="004925F5">
      <w:pPr>
        <w:pStyle w:val="Listaszerbekezds"/>
        <w:numPr>
          <w:ilvl w:val="0"/>
          <w:numId w:val="22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 xml:space="preserve">a Debreceni Egyetem munkavállalója: céljuttatás </w:t>
      </w:r>
    </w:p>
    <w:p w14:paraId="6DA37727" w14:textId="15A15217" w:rsidR="004925F5" w:rsidRDefault="004925F5" w:rsidP="004925F5">
      <w:pPr>
        <w:pStyle w:val="Listaszerbekezds"/>
        <w:numPr>
          <w:ilvl w:val="0"/>
          <w:numId w:val="22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>a Debreceni Egyetem PhD hallgatója: ösztöndíj-kiegészítés</w:t>
      </w:r>
      <w:r w:rsidR="006D41EC">
        <w:rPr>
          <w:szCs w:val="24"/>
        </w:rPr>
        <w:t xml:space="preserve"> </w:t>
      </w:r>
    </w:p>
    <w:p w14:paraId="181FD743" w14:textId="77777777" w:rsidR="00F93F62" w:rsidRDefault="004925F5" w:rsidP="004D48E3">
      <w:pPr>
        <w:pStyle w:val="Listaszerbekezds"/>
        <w:numPr>
          <w:ilvl w:val="0"/>
          <w:numId w:val="22"/>
        </w:numPr>
        <w:spacing w:after="120" w:line="240" w:lineRule="auto"/>
        <w:jc w:val="both"/>
        <w:rPr>
          <w:szCs w:val="24"/>
        </w:rPr>
      </w:pPr>
      <w:r>
        <w:rPr>
          <w:szCs w:val="24"/>
        </w:rPr>
        <w:t xml:space="preserve">az </w:t>
      </w:r>
      <w:r w:rsidRPr="004925F5">
        <w:rPr>
          <w:szCs w:val="24"/>
        </w:rPr>
        <w:t>MTA-DE Sejtbiológiai és Jelátviteli Kutatócsoport Biofizikai Intézetében dolgozó</w:t>
      </w:r>
      <w:r>
        <w:rPr>
          <w:szCs w:val="24"/>
        </w:rPr>
        <w:t xml:space="preserve"> munkavállaló: megbízási szerződés</w:t>
      </w:r>
    </w:p>
    <w:p w14:paraId="7917E058" w14:textId="2D5BBB27" w:rsidR="00E9500B" w:rsidRPr="00F93F62" w:rsidRDefault="00F93F62" w:rsidP="00F93F62">
      <w:pPr>
        <w:spacing w:after="120" w:line="240" w:lineRule="auto"/>
        <w:jc w:val="both"/>
        <w:rPr>
          <w:rFonts w:cs="Times New Roman"/>
          <w:szCs w:val="24"/>
        </w:rPr>
      </w:pPr>
      <w:proofErr w:type="gramStart"/>
      <w:r>
        <w:rPr>
          <w:szCs w:val="24"/>
        </w:rPr>
        <w:t>formájában</w:t>
      </w:r>
      <w:proofErr w:type="gramEnd"/>
      <w:r>
        <w:rPr>
          <w:szCs w:val="24"/>
        </w:rPr>
        <w:t xml:space="preserve"> kerül kifizetésre a megítélt díjazás.</w:t>
      </w:r>
    </w:p>
    <w:sectPr w:rsidR="00E9500B" w:rsidRPr="00F93F62" w:rsidSect="00E9500B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9F943" w14:textId="77777777" w:rsidR="00EB7CD3" w:rsidRDefault="00EB7CD3" w:rsidP="0012025C">
      <w:pPr>
        <w:spacing w:after="0" w:line="240" w:lineRule="auto"/>
      </w:pPr>
      <w:r>
        <w:separator/>
      </w:r>
    </w:p>
  </w:endnote>
  <w:endnote w:type="continuationSeparator" w:id="0">
    <w:p w14:paraId="38CF46A8" w14:textId="77777777" w:rsidR="00EB7CD3" w:rsidRDefault="00EB7CD3" w:rsidP="00120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6EDF90" w14:textId="63205BEF" w:rsidR="00600D7E" w:rsidRPr="00C80362" w:rsidRDefault="00600D7E">
    <w:pPr>
      <w:pStyle w:val="llb"/>
      <w:rPr>
        <w:rFonts w:eastAsia="Times New Roman" w:cs="Times New Roman"/>
        <w:b/>
        <w:sz w:val="22"/>
      </w:rPr>
    </w:pPr>
    <w:r w:rsidRPr="00B21D76">
      <w:rPr>
        <w:rFonts w:eastAsia="Times New Roman" w:cs="Times New Roman"/>
        <w:b/>
        <w:noProof/>
        <w:sz w:val="22"/>
        <w:lang w:eastAsia="hu-HU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3E4328" wp14:editId="1E2EF670">
              <wp:simplePos x="0" y="0"/>
              <wp:positionH relativeFrom="column">
                <wp:posOffset>2757805</wp:posOffset>
              </wp:positionH>
              <wp:positionV relativeFrom="paragraph">
                <wp:posOffset>40723</wp:posOffset>
              </wp:positionV>
              <wp:extent cx="548640" cy="309880"/>
              <wp:effectExtent l="0" t="0" r="0" b="0"/>
              <wp:wrapNone/>
              <wp:docPr id="30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8640" cy="3098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CB574E" w14:textId="7C20FD58" w:rsidR="00600D7E" w:rsidRDefault="00600D7E" w:rsidP="001337D0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F126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3E4328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217.15pt;margin-top:3.2pt;width:43.2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" filled="f" stroked="f">
              <v:textbox>
                <w:txbxContent>
                  <w:p w14:paraId="08CB574E" w14:textId="7C20FD58" w:rsidR="00600D7E" w:rsidRDefault="00600D7E" w:rsidP="001337D0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F126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85AC4" w14:textId="77777777" w:rsidR="00EB7CD3" w:rsidRDefault="00EB7CD3" w:rsidP="0012025C">
      <w:pPr>
        <w:spacing w:after="0" w:line="240" w:lineRule="auto"/>
      </w:pPr>
      <w:r>
        <w:separator/>
      </w:r>
    </w:p>
  </w:footnote>
  <w:footnote w:type="continuationSeparator" w:id="0">
    <w:p w14:paraId="09521F18" w14:textId="77777777" w:rsidR="00EB7CD3" w:rsidRDefault="00EB7CD3" w:rsidP="001202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5B51"/>
    <w:multiLevelType w:val="hybridMultilevel"/>
    <w:tmpl w:val="196A4226"/>
    <w:lvl w:ilvl="0" w:tplc="ADA87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C724D"/>
    <w:multiLevelType w:val="hybridMultilevel"/>
    <w:tmpl w:val="821A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57128"/>
    <w:multiLevelType w:val="hybridMultilevel"/>
    <w:tmpl w:val="AC888C30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6788A"/>
    <w:multiLevelType w:val="hybridMultilevel"/>
    <w:tmpl w:val="0DE0CD86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77B59"/>
    <w:multiLevelType w:val="hybridMultilevel"/>
    <w:tmpl w:val="C652B808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A3B81"/>
    <w:multiLevelType w:val="hybridMultilevel"/>
    <w:tmpl w:val="24C2A498"/>
    <w:lvl w:ilvl="0" w:tplc="ADA87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0035A"/>
    <w:multiLevelType w:val="hybridMultilevel"/>
    <w:tmpl w:val="C5D626B0"/>
    <w:lvl w:ilvl="0" w:tplc="2B72231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201FB"/>
    <w:multiLevelType w:val="hybridMultilevel"/>
    <w:tmpl w:val="44642752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528D1"/>
    <w:multiLevelType w:val="hybridMultilevel"/>
    <w:tmpl w:val="296EE538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E814EC"/>
    <w:multiLevelType w:val="hybridMultilevel"/>
    <w:tmpl w:val="F8628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A614C3D"/>
    <w:multiLevelType w:val="hybridMultilevel"/>
    <w:tmpl w:val="1DD61754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D2A56"/>
    <w:multiLevelType w:val="hybridMultilevel"/>
    <w:tmpl w:val="BD2E289A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064972"/>
    <w:multiLevelType w:val="hybridMultilevel"/>
    <w:tmpl w:val="DB2E28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848E4"/>
    <w:multiLevelType w:val="hybridMultilevel"/>
    <w:tmpl w:val="08D2B5C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A1464"/>
    <w:multiLevelType w:val="hybridMultilevel"/>
    <w:tmpl w:val="C7E069D0"/>
    <w:lvl w:ilvl="0" w:tplc="ADA877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597F5E"/>
    <w:multiLevelType w:val="hybridMultilevel"/>
    <w:tmpl w:val="A9F49D6C"/>
    <w:lvl w:ilvl="0" w:tplc="CFA6B656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7F3AB2"/>
    <w:multiLevelType w:val="hybridMultilevel"/>
    <w:tmpl w:val="F8628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3D2AF4"/>
    <w:multiLevelType w:val="hybridMultilevel"/>
    <w:tmpl w:val="61CAD5F4"/>
    <w:lvl w:ilvl="0" w:tplc="E4C4D52E">
      <w:start w:val="1"/>
      <w:numFmt w:val="bullet"/>
      <w:lvlText w:val="−"/>
      <w:lvlJc w:val="left"/>
      <w:pPr>
        <w:ind w:left="720" w:hanging="360"/>
      </w:pPr>
      <w:rPr>
        <w:rFonts w:ascii="Georgia" w:hAnsi="Georgi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396842"/>
    <w:multiLevelType w:val="hybridMultilevel"/>
    <w:tmpl w:val="FDB84A5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7D7CFB"/>
    <w:multiLevelType w:val="hybridMultilevel"/>
    <w:tmpl w:val="D98425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A726EB"/>
    <w:multiLevelType w:val="hybridMultilevel"/>
    <w:tmpl w:val="03C869F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45609A"/>
    <w:multiLevelType w:val="hybridMultilevel"/>
    <w:tmpl w:val="651203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17"/>
  </w:num>
  <w:num w:numId="4">
    <w:abstractNumId w:val="4"/>
  </w:num>
  <w:num w:numId="5">
    <w:abstractNumId w:val="11"/>
  </w:num>
  <w:num w:numId="6">
    <w:abstractNumId w:val="3"/>
  </w:num>
  <w:num w:numId="7">
    <w:abstractNumId w:val="7"/>
  </w:num>
  <w:num w:numId="8">
    <w:abstractNumId w:val="2"/>
  </w:num>
  <w:num w:numId="9">
    <w:abstractNumId w:val="8"/>
  </w:num>
  <w:num w:numId="10">
    <w:abstractNumId w:val="9"/>
  </w:num>
  <w:num w:numId="11">
    <w:abstractNumId w:val="16"/>
  </w:num>
  <w:num w:numId="12">
    <w:abstractNumId w:val="18"/>
  </w:num>
  <w:num w:numId="13">
    <w:abstractNumId w:val="13"/>
  </w:num>
  <w:num w:numId="14">
    <w:abstractNumId w:val="1"/>
  </w:num>
  <w:num w:numId="15">
    <w:abstractNumId w:val="21"/>
  </w:num>
  <w:num w:numId="16">
    <w:abstractNumId w:val="19"/>
  </w:num>
  <w:num w:numId="17">
    <w:abstractNumId w:val="5"/>
  </w:num>
  <w:num w:numId="18">
    <w:abstractNumId w:val="14"/>
  </w:num>
  <w:num w:numId="19">
    <w:abstractNumId w:val="0"/>
  </w:num>
  <w:num w:numId="20">
    <w:abstractNumId w:val="12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0C4"/>
    <w:rsid w:val="0000003F"/>
    <w:rsid w:val="000011C6"/>
    <w:rsid w:val="00012273"/>
    <w:rsid w:val="00025917"/>
    <w:rsid w:val="0002677F"/>
    <w:rsid w:val="00027C81"/>
    <w:rsid w:val="00032916"/>
    <w:rsid w:val="00046BCC"/>
    <w:rsid w:val="00063F26"/>
    <w:rsid w:val="000731A5"/>
    <w:rsid w:val="00093C28"/>
    <w:rsid w:val="000A1123"/>
    <w:rsid w:val="000A53F0"/>
    <w:rsid w:val="000A72F2"/>
    <w:rsid w:val="000B28C2"/>
    <w:rsid w:val="000B378D"/>
    <w:rsid w:val="000C3D1D"/>
    <w:rsid w:val="000D6F2E"/>
    <w:rsid w:val="000E19EC"/>
    <w:rsid w:val="000F4501"/>
    <w:rsid w:val="00106100"/>
    <w:rsid w:val="00110DAF"/>
    <w:rsid w:val="0012025C"/>
    <w:rsid w:val="00123E84"/>
    <w:rsid w:val="001259A3"/>
    <w:rsid w:val="001337D0"/>
    <w:rsid w:val="00137918"/>
    <w:rsid w:val="00143985"/>
    <w:rsid w:val="0014429D"/>
    <w:rsid w:val="00146C76"/>
    <w:rsid w:val="00161254"/>
    <w:rsid w:val="00176DE7"/>
    <w:rsid w:val="00191C14"/>
    <w:rsid w:val="0019314C"/>
    <w:rsid w:val="001A1C5F"/>
    <w:rsid w:val="001C4DA7"/>
    <w:rsid w:val="001E1832"/>
    <w:rsid w:val="001F762F"/>
    <w:rsid w:val="00200EF1"/>
    <w:rsid w:val="002143DE"/>
    <w:rsid w:val="00234B8F"/>
    <w:rsid w:val="00244348"/>
    <w:rsid w:val="00247478"/>
    <w:rsid w:val="00252832"/>
    <w:rsid w:val="00252A86"/>
    <w:rsid w:val="002536FC"/>
    <w:rsid w:val="002605AD"/>
    <w:rsid w:val="002678A2"/>
    <w:rsid w:val="00287D98"/>
    <w:rsid w:val="00290748"/>
    <w:rsid w:val="002B5684"/>
    <w:rsid w:val="002C4AEC"/>
    <w:rsid w:val="002D20A5"/>
    <w:rsid w:val="002F11F5"/>
    <w:rsid w:val="00313EC2"/>
    <w:rsid w:val="003315A7"/>
    <w:rsid w:val="00337027"/>
    <w:rsid w:val="00362B68"/>
    <w:rsid w:val="003B57F0"/>
    <w:rsid w:val="003D2B69"/>
    <w:rsid w:val="003D40AB"/>
    <w:rsid w:val="003D565B"/>
    <w:rsid w:val="003E08A9"/>
    <w:rsid w:val="003E438C"/>
    <w:rsid w:val="00414D35"/>
    <w:rsid w:val="00417C21"/>
    <w:rsid w:val="004229DA"/>
    <w:rsid w:val="00436329"/>
    <w:rsid w:val="00446B44"/>
    <w:rsid w:val="00450E12"/>
    <w:rsid w:val="00454D92"/>
    <w:rsid w:val="00456EAD"/>
    <w:rsid w:val="00457E81"/>
    <w:rsid w:val="00465222"/>
    <w:rsid w:val="00484661"/>
    <w:rsid w:val="004879E1"/>
    <w:rsid w:val="004925F5"/>
    <w:rsid w:val="004926E1"/>
    <w:rsid w:val="004D2EA7"/>
    <w:rsid w:val="004D48E3"/>
    <w:rsid w:val="004D4FC6"/>
    <w:rsid w:val="004E4B93"/>
    <w:rsid w:val="004E66A0"/>
    <w:rsid w:val="004F5047"/>
    <w:rsid w:val="004F7005"/>
    <w:rsid w:val="004F771B"/>
    <w:rsid w:val="00501E9C"/>
    <w:rsid w:val="00514B4A"/>
    <w:rsid w:val="005224AA"/>
    <w:rsid w:val="0053090F"/>
    <w:rsid w:val="00545DB1"/>
    <w:rsid w:val="005530F0"/>
    <w:rsid w:val="00564ADC"/>
    <w:rsid w:val="005B6579"/>
    <w:rsid w:val="005C3279"/>
    <w:rsid w:val="005D05B1"/>
    <w:rsid w:val="005D6C98"/>
    <w:rsid w:val="005F2E11"/>
    <w:rsid w:val="00600D7E"/>
    <w:rsid w:val="00620792"/>
    <w:rsid w:val="0065172C"/>
    <w:rsid w:val="006A3F9F"/>
    <w:rsid w:val="006B1073"/>
    <w:rsid w:val="006B312B"/>
    <w:rsid w:val="006C194F"/>
    <w:rsid w:val="006D1459"/>
    <w:rsid w:val="006D272E"/>
    <w:rsid w:val="006D30E4"/>
    <w:rsid w:val="006D41EC"/>
    <w:rsid w:val="006E336C"/>
    <w:rsid w:val="006E65DC"/>
    <w:rsid w:val="006F4314"/>
    <w:rsid w:val="006F4B27"/>
    <w:rsid w:val="00706B05"/>
    <w:rsid w:val="0072213B"/>
    <w:rsid w:val="00724458"/>
    <w:rsid w:val="007313E5"/>
    <w:rsid w:val="00732A29"/>
    <w:rsid w:val="00733008"/>
    <w:rsid w:val="007421A4"/>
    <w:rsid w:val="00766A2D"/>
    <w:rsid w:val="00773236"/>
    <w:rsid w:val="007748EF"/>
    <w:rsid w:val="00782D84"/>
    <w:rsid w:val="00785FE3"/>
    <w:rsid w:val="00790632"/>
    <w:rsid w:val="007927B2"/>
    <w:rsid w:val="007B3CB0"/>
    <w:rsid w:val="007B75E4"/>
    <w:rsid w:val="007B7E97"/>
    <w:rsid w:val="007D1DA1"/>
    <w:rsid w:val="007E1372"/>
    <w:rsid w:val="008047FC"/>
    <w:rsid w:val="00865037"/>
    <w:rsid w:val="008800FF"/>
    <w:rsid w:val="00880CD1"/>
    <w:rsid w:val="0088771E"/>
    <w:rsid w:val="00896CE5"/>
    <w:rsid w:val="00897C2E"/>
    <w:rsid w:val="008A20F8"/>
    <w:rsid w:val="008A6671"/>
    <w:rsid w:val="008B35F9"/>
    <w:rsid w:val="008B7134"/>
    <w:rsid w:val="008C4FC4"/>
    <w:rsid w:val="008C6091"/>
    <w:rsid w:val="008E6AAE"/>
    <w:rsid w:val="008F1EB6"/>
    <w:rsid w:val="008F6703"/>
    <w:rsid w:val="00901A29"/>
    <w:rsid w:val="00902053"/>
    <w:rsid w:val="00906884"/>
    <w:rsid w:val="00913F68"/>
    <w:rsid w:val="009153D9"/>
    <w:rsid w:val="00916A6E"/>
    <w:rsid w:val="009172E7"/>
    <w:rsid w:val="00926732"/>
    <w:rsid w:val="00936123"/>
    <w:rsid w:val="00937E91"/>
    <w:rsid w:val="009408A6"/>
    <w:rsid w:val="0094667D"/>
    <w:rsid w:val="009B1243"/>
    <w:rsid w:val="009C7FE9"/>
    <w:rsid w:val="009E7B46"/>
    <w:rsid w:val="00A00491"/>
    <w:rsid w:val="00A02320"/>
    <w:rsid w:val="00A060AD"/>
    <w:rsid w:val="00A106CB"/>
    <w:rsid w:val="00A11179"/>
    <w:rsid w:val="00A14119"/>
    <w:rsid w:val="00A60F66"/>
    <w:rsid w:val="00A6110D"/>
    <w:rsid w:val="00A67218"/>
    <w:rsid w:val="00A73F38"/>
    <w:rsid w:val="00A849A2"/>
    <w:rsid w:val="00AB7378"/>
    <w:rsid w:val="00AC02BE"/>
    <w:rsid w:val="00AE2AA0"/>
    <w:rsid w:val="00AF409F"/>
    <w:rsid w:val="00B22FAA"/>
    <w:rsid w:val="00B346C5"/>
    <w:rsid w:val="00B3760E"/>
    <w:rsid w:val="00B53D24"/>
    <w:rsid w:val="00B7429A"/>
    <w:rsid w:val="00B81156"/>
    <w:rsid w:val="00B84CC2"/>
    <w:rsid w:val="00B85B00"/>
    <w:rsid w:val="00B91EF9"/>
    <w:rsid w:val="00BA6069"/>
    <w:rsid w:val="00BB2BB2"/>
    <w:rsid w:val="00BB2F68"/>
    <w:rsid w:val="00BC2F05"/>
    <w:rsid w:val="00BF14D4"/>
    <w:rsid w:val="00BF6805"/>
    <w:rsid w:val="00BF6F29"/>
    <w:rsid w:val="00C050C2"/>
    <w:rsid w:val="00C0644C"/>
    <w:rsid w:val="00C12AED"/>
    <w:rsid w:val="00C1733C"/>
    <w:rsid w:val="00C21C68"/>
    <w:rsid w:val="00C27A59"/>
    <w:rsid w:val="00C47A8E"/>
    <w:rsid w:val="00C55D39"/>
    <w:rsid w:val="00C70548"/>
    <w:rsid w:val="00C80362"/>
    <w:rsid w:val="00C85CF4"/>
    <w:rsid w:val="00C946E8"/>
    <w:rsid w:val="00C966BC"/>
    <w:rsid w:val="00CA6600"/>
    <w:rsid w:val="00CA70B1"/>
    <w:rsid w:val="00CB30C4"/>
    <w:rsid w:val="00CB433E"/>
    <w:rsid w:val="00CB4DAE"/>
    <w:rsid w:val="00CC60E2"/>
    <w:rsid w:val="00CE19F3"/>
    <w:rsid w:val="00CF622F"/>
    <w:rsid w:val="00D30106"/>
    <w:rsid w:val="00D315FB"/>
    <w:rsid w:val="00D35B1D"/>
    <w:rsid w:val="00D379B3"/>
    <w:rsid w:val="00D402ED"/>
    <w:rsid w:val="00D74E98"/>
    <w:rsid w:val="00D969EA"/>
    <w:rsid w:val="00DA3C4B"/>
    <w:rsid w:val="00DB0234"/>
    <w:rsid w:val="00DB0BD2"/>
    <w:rsid w:val="00DB3621"/>
    <w:rsid w:val="00DC4461"/>
    <w:rsid w:val="00DE2EFE"/>
    <w:rsid w:val="00DE4137"/>
    <w:rsid w:val="00DE62D6"/>
    <w:rsid w:val="00DF1EAD"/>
    <w:rsid w:val="00E046D9"/>
    <w:rsid w:val="00E17D83"/>
    <w:rsid w:val="00E2275B"/>
    <w:rsid w:val="00E51434"/>
    <w:rsid w:val="00E51F32"/>
    <w:rsid w:val="00E57DDC"/>
    <w:rsid w:val="00E87DD5"/>
    <w:rsid w:val="00E925A8"/>
    <w:rsid w:val="00E944D0"/>
    <w:rsid w:val="00E9500B"/>
    <w:rsid w:val="00EA21C4"/>
    <w:rsid w:val="00EA22DB"/>
    <w:rsid w:val="00EA4416"/>
    <w:rsid w:val="00EA717B"/>
    <w:rsid w:val="00EB3D2D"/>
    <w:rsid w:val="00EB7CD3"/>
    <w:rsid w:val="00EC3013"/>
    <w:rsid w:val="00EC6A21"/>
    <w:rsid w:val="00ED1B6F"/>
    <w:rsid w:val="00ED7C81"/>
    <w:rsid w:val="00EE43EA"/>
    <w:rsid w:val="00F0288D"/>
    <w:rsid w:val="00F12673"/>
    <w:rsid w:val="00F15626"/>
    <w:rsid w:val="00F165B1"/>
    <w:rsid w:val="00F17529"/>
    <w:rsid w:val="00F23C74"/>
    <w:rsid w:val="00F27214"/>
    <w:rsid w:val="00F30751"/>
    <w:rsid w:val="00F664E0"/>
    <w:rsid w:val="00F90147"/>
    <w:rsid w:val="00F91425"/>
    <w:rsid w:val="00F93F62"/>
    <w:rsid w:val="00FA5562"/>
    <w:rsid w:val="00FC39DA"/>
    <w:rsid w:val="00FC4184"/>
    <w:rsid w:val="00FD1536"/>
    <w:rsid w:val="00FD26B8"/>
    <w:rsid w:val="00FE797F"/>
    <w:rsid w:val="00FF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220F2"/>
  <w15:docId w15:val="{0AC5CA45-EB60-4DF5-8092-09E258DD9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22FAA"/>
    <w:pPr>
      <w:spacing w:after="200" w:line="276" w:lineRule="auto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72213B"/>
    <w:pPr>
      <w:keepNext/>
      <w:keepLines/>
      <w:spacing w:before="360" w:after="240" w:line="240" w:lineRule="auto"/>
      <w:outlineLvl w:val="0"/>
    </w:pPr>
    <w:rPr>
      <w:rFonts w:eastAsiaTheme="majorEastAsia" w:cstheme="majorBidi"/>
      <w:b/>
      <w:sz w:val="26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22F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B22FAA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2213B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22FA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B22FAA"/>
    <w:rPr>
      <w:rFonts w:ascii="Times New Roman" w:eastAsiaTheme="majorEastAsia" w:hAnsi="Times New Roman" w:cstheme="majorBidi"/>
      <w:b/>
      <w:sz w:val="24"/>
      <w:szCs w:val="24"/>
    </w:rPr>
  </w:style>
  <w:style w:type="paragraph" w:styleId="Cm">
    <w:name w:val="Title"/>
    <w:basedOn w:val="Norml"/>
    <w:link w:val="CmChar"/>
    <w:qFormat/>
    <w:rsid w:val="00B22FAA"/>
    <w:pPr>
      <w:widowControl w:val="0"/>
      <w:spacing w:after="0" w:line="240" w:lineRule="auto"/>
      <w:jc w:val="center"/>
    </w:pPr>
    <w:rPr>
      <w:rFonts w:eastAsia="Times New Roman" w:cs="Times New Roman"/>
      <w:b/>
      <w:bCs/>
      <w:sz w:val="28"/>
      <w:szCs w:val="28"/>
      <w:u w:val="single"/>
      <w:lang w:eastAsia="hu-HU"/>
    </w:rPr>
  </w:style>
  <w:style w:type="character" w:customStyle="1" w:styleId="CmChar">
    <w:name w:val="Cím Char"/>
    <w:basedOn w:val="Bekezdsalapbettpusa"/>
    <w:link w:val="Cm"/>
    <w:rsid w:val="00B22FAA"/>
    <w:rPr>
      <w:rFonts w:ascii="Times New Roman" w:eastAsia="Times New Roman" w:hAnsi="Times New Roman" w:cs="Times New Roman"/>
      <w:b/>
      <w:bCs/>
      <w:sz w:val="28"/>
      <w:szCs w:val="28"/>
      <w:u w:val="single"/>
      <w:lang w:eastAsia="hu-HU"/>
    </w:rPr>
  </w:style>
  <w:style w:type="paragraph" w:styleId="Listaszerbekezds">
    <w:name w:val="List Paragraph"/>
    <w:basedOn w:val="Norml"/>
    <w:uiPriority w:val="34"/>
    <w:qFormat/>
    <w:rsid w:val="00B22FAA"/>
    <w:pPr>
      <w:ind w:left="720"/>
      <w:contextualSpacing/>
    </w:pPr>
    <w:rPr>
      <w:rFonts w:cs="Times New Roman"/>
    </w:rPr>
  </w:style>
  <w:style w:type="paragraph" w:customStyle="1" w:styleId="Default">
    <w:name w:val="Default"/>
    <w:rsid w:val="00CB30C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6D3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120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2025C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1202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2025C"/>
    <w:rPr>
      <w:rFonts w:ascii="Times New Roman" w:hAnsi="Times New Roman"/>
      <w:sz w:val="24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5B6579"/>
    <w:pPr>
      <w:spacing w:before="240"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5B6579"/>
    <w:pPr>
      <w:spacing w:after="100"/>
    </w:pPr>
  </w:style>
  <w:style w:type="character" w:styleId="Hiperhivatkozs">
    <w:name w:val="Hyperlink"/>
    <w:basedOn w:val="Bekezdsalapbettpusa"/>
    <w:uiPriority w:val="99"/>
    <w:unhideWhenUsed/>
    <w:rsid w:val="005B6579"/>
    <w:rPr>
      <w:color w:val="0563C1" w:themeColor="hyperlink"/>
      <w:u w:val="single"/>
    </w:rPr>
  </w:style>
  <w:style w:type="paragraph" w:customStyle="1" w:styleId="StlusCmsor4Arial10ptNemFlkvr">
    <w:name w:val="Stílus Címsor 4 + Arial 10 pt Nem Félkövér"/>
    <w:basedOn w:val="Felsorols"/>
    <w:next w:val="Felsorols"/>
    <w:rsid w:val="002605AD"/>
    <w:pPr>
      <w:spacing w:after="0" w:line="240" w:lineRule="auto"/>
      <w:contextualSpacing w:val="0"/>
    </w:pPr>
    <w:rPr>
      <w:rFonts w:ascii="Arial" w:eastAsia="Calibri" w:hAnsi="Arial" w:cs="Times New Roman"/>
      <w:sz w:val="20"/>
      <w:szCs w:val="20"/>
      <w:lang w:eastAsia="hu-HU"/>
    </w:rPr>
  </w:style>
  <w:style w:type="paragraph" w:styleId="Felsorols">
    <w:name w:val="List Bullet"/>
    <w:basedOn w:val="Norml"/>
    <w:uiPriority w:val="99"/>
    <w:semiHidden/>
    <w:unhideWhenUsed/>
    <w:rsid w:val="002605AD"/>
    <w:pPr>
      <w:tabs>
        <w:tab w:val="num" w:pos="720"/>
      </w:tabs>
      <w:ind w:left="720" w:hanging="360"/>
      <w:contextualSpacing/>
    </w:pPr>
  </w:style>
  <w:style w:type="paragraph" w:styleId="Lbjegyzetszveg">
    <w:name w:val="footnote text"/>
    <w:basedOn w:val="Norml"/>
    <w:link w:val="LbjegyzetszvegChar"/>
    <w:semiHidden/>
    <w:unhideWhenUsed/>
    <w:qFormat/>
    <w:rsid w:val="00CA70B1"/>
    <w:pPr>
      <w:spacing w:after="0" w:line="240" w:lineRule="auto"/>
    </w:pPr>
    <w:rPr>
      <w:rFonts w:asciiTheme="minorHAnsi" w:hAnsi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qFormat/>
    <w:rsid w:val="00CA70B1"/>
    <w:rPr>
      <w:sz w:val="20"/>
      <w:szCs w:val="20"/>
    </w:rPr>
  </w:style>
  <w:style w:type="character" w:styleId="Lbjegyzet-hivatkozs">
    <w:name w:val="footnote reference"/>
    <w:basedOn w:val="Bekezdsalapbettpusa"/>
    <w:semiHidden/>
    <w:unhideWhenUsed/>
    <w:qFormat/>
    <w:rsid w:val="00CA70B1"/>
    <w:rPr>
      <w:vertAlign w:val="superscript"/>
    </w:rPr>
  </w:style>
  <w:style w:type="character" w:customStyle="1" w:styleId="object">
    <w:name w:val="object"/>
    <w:basedOn w:val="Bekezdsalapbettpusa"/>
    <w:rsid w:val="0053090F"/>
  </w:style>
  <w:style w:type="character" w:customStyle="1" w:styleId="Lbjegyzet-horgony">
    <w:name w:val="Lábjegyzet-horgony"/>
    <w:rsid w:val="00DE2EFE"/>
    <w:rPr>
      <w:vertAlign w:val="superscript"/>
    </w:rPr>
  </w:style>
  <w:style w:type="paragraph" w:customStyle="1" w:styleId="Listaszerbekezds1">
    <w:name w:val="Listaszerű bekezdés1"/>
    <w:basedOn w:val="Norml"/>
    <w:qFormat/>
    <w:rsid w:val="00DE2EFE"/>
    <w:pPr>
      <w:ind w:left="720" w:hanging="505"/>
      <w:contextualSpacing/>
    </w:pPr>
    <w:rPr>
      <w:rFonts w:ascii="Calibri" w:eastAsia="Times New Roman" w:hAnsi="Calibri" w:cs="Times New Roman"/>
      <w:sz w:val="22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E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E08A9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unhideWhenUsed/>
    <w:rsid w:val="00A6110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6110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6110D"/>
    <w:rPr>
      <w:rFonts w:ascii="Times New Roman" w:hAnsi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6110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6110D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0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0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732BF-A529-4EC4-BEE3-B03DDB096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355</Words>
  <Characters>2454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debreceni egyetem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niki</cp:lastModifiedBy>
  <cp:revision>5</cp:revision>
  <cp:lastPrinted>2019-02-26T13:13:00Z</cp:lastPrinted>
  <dcterms:created xsi:type="dcterms:W3CDTF">2021-10-14T12:43:00Z</dcterms:created>
  <dcterms:modified xsi:type="dcterms:W3CDTF">2021-10-15T13:47:00Z</dcterms:modified>
</cp:coreProperties>
</file>